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D8187" w14:textId="77777777" w:rsidR="00736D05" w:rsidRPr="00E4499F" w:rsidRDefault="00736D05" w:rsidP="00736D05">
      <w:pPr>
        <w:spacing w:after="0" w:line="300" w:lineRule="atLeast"/>
        <w:ind w:left="2552"/>
        <w:rPr>
          <w:rFonts w:ascii="Arial" w:hAnsi="Arial" w:cs="Arial"/>
          <w:b/>
        </w:rPr>
      </w:pPr>
      <w:r w:rsidRPr="00E4499F">
        <w:rPr>
          <w:rFonts w:ascii="Arial" w:hAnsi="Arial" w:cs="Arial"/>
          <w:b/>
        </w:rPr>
        <w:t>RESOLUÇÃO AR/SESC/RN Nº 0</w:t>
      </w:r>
      <w:r>
        <w:rPr>
          <w:rFonts w:ascii="Arial" w:hAnsi="Arial" w:cs="Arial"/>
          <w:b/>
        </w:rPr>
        <w:t>30</w:t>
      </w:r>
      <w:r w:rsidRPr="00E4499F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5</w:t>
      </w:r>
    </w:p>
    <w:p w14:paraId="4A1EEF09" w14:textId="77777777" w:rsidR="00736D05" w:rsidRPr="00E4499F" w:rsidRDefault="00736D05" w:rsidP="00736D05">
      <w:pPr>
        <w:tabs>
          <w:tab w:val="left" w:pos="0"/>
        </w:tabs>
        <w:spacing w:after="0" w:line="300" w:lineRule="atLeast"/>
        <w:rPr>
          <w:rFonts w:ascii="Arial" w:hAnsi="Arial" w:cs="Arial"/>
          <w:b/>
        </w:rPr>
      </w:pPr>
    </w:p>
    <w:p w14:paraId="1FC501B1" w14:textId="77777777" w:rsidR="00736D05" w:rsidRPr="00E4499F" w:rsidRDefault="00736D05" w:rsidP="00736D05">
      <w:pPr>
        <w:tabs>
          <w:tab w:val="left" w:pos="0"/>
        </w:tabs>
        <w:spacing w:after="0" w:line="300" w:lineRule="atLeast"/>
        <w:rPr>
          <w:rFonts w:ascii="Arial" w:hAnsi="Arial" w:cs="Arial"/>
          <w:b/>
        </w:rPr>
      </w:pPr>
    </w:p>
    <w:p w14:paraId="63DE9979" w14:textId="77777777" w:rsidR="00736D05" w:rsidRPr="00E4499F" w:rsidRDefault="00736D05" w:rsidP="00736D05">
      <w:pPr>
        <w:pStyle w:val="Recuodecorpodetexto3"/>
        <w:spacing w:after="0" w:line="300" w:lineRule="atLeast"/>
        <w:ind w:left="3402"/>
        <w:jc w:val="both"/>
        <w:rPr>
          <w:rFonts w:ascii="Arial" w:hAnsi="Arial" w:cs="Arial"/>
          <w:b/>
          <w:sz w:val="22"/>
          <w:szCs w:val="22"/>
        </w:rPr>
      </w:pPr>
      <w:r w:rsidRPr="00E4499F">
        <w:rPr>
          <w:rFonts w:ascii="Arial" w:hAnsi="Arial" w:cs="Arial"/>
          <w:b/>
          <w:sz w:val="22"/>
          <w:szCs w:val="22"/>
        </w:rPr>
        <w:t>DISPÕE SOBRE A APROVAÇÃO DO ORÇAMENTO-PROGRAMA DO SERVIÇO SOCIAL DO COMÉRCIO - ADMINISTRAÇÃO REGIONAL NO ESTADO DO RIO GRANDE DO NORTE – SESC-AR/RN PARA O EXERCÍCIO DE 202</w:t>
      </w:r>
      <w:r>
        <w:rPr>
          <w:rFonts w:ascii="Arial" w:hAnsi="Arial" w:cs="Arial"/>
          <w:b/>
          <w:sz w:val="22"/>
          <w:szCs w:val="22"/>
        </w:rPr>
        <w:t>6</w:t>
      </w:r>
      <w:r w:rsidRPr="00E4499F">
        <w:rPr>
          <w:rFonts w:ascii="Arial" w:hAnsi="Arial" w:cs="Arial"/>
          <w:b/>
          <w:sz w:val="22"/>
          <w:szCs w:val="22"/>
        </w:rPr>
        <w:t>.</w:t>
      </w:r>
    </w:p>
    <w:p w14:paraId="6DB29D4E" w14:textId="77777777" w:rsidR="00736D05" w:rsidRPr="00E4499F" w:rsidRDefault="00736D05" w:rsidP="00736D05">
      <w:pPr>
        <w:spacing w:after="0" w:line="300" w:lineRule="atLeast"/>
        <w:ind w:firstLine="709"/>
        <w:jc w:val="both"/>
        <w:rPr>
          <w:rFonts w:ascii="Arial" w:eastAsia="Times New Roman" w:hAnsi="Arial" w:cs="Arial"/>
          <w:color w:val="222222"/>
        </w:rPr>
      </w:pPr>
    </w:p>
    <w:p w14:paraId="7849BE2E" w14:textId="77777777" w:rsidR="00736D05" w:rsidRPr="00E4499F" w:rsidRDefault="00736D05" w:rsidP="00736D05">
      <w:pPr>
        <w:spacing w:after="0" w:line="300" w:lineRule="atLeast"/>
        <w:ind w:firstLine="709"/>
        <w:jc w:val="both"/>
        <w:rPr>
          <w:rFonts w:ascii="Arial" w:eastAsia="Times New Roman" w:hAnsi="Arial" w:cs="Arial"/>
          <w:color w:val="222222"/>
        </w:rPr>
      </w:pPr>
    </w:p>
    <w:p w14:paraId="4011ECDD" w14:textId="77777777" w:rsidR="00736D05" w:rsidRPr="00E4499F" w:rsidRDefault="00736D05" w:rsidP="00736D05">
      <w:pPr>
        <w:spacing w:after="0" w:line="300" w:lineRule="atLeast"/>
        <w:ind w:firstLine="1417"/>
        <w:jc w:val="both"/>
        <w:rPr>
          <w:rFonts w:ascii="Arial" w:eastAsia="Times New Roman" w:hAnsi="Arial" w:cs="Arial"/>
        </w:rPr>
      </w:pPr>
      <w:r w:rsidRPr="00E4499F">
        <w:rPr>
          <w:rFonts w:ascii="Arial" w:eastAsia="Times New Roman" w:hAnsi="Arial" w:cs="Arial"/>
          <w:color w:val="222222"/>
        </w:rPr>
        <w:t xml:space="preserve">O </w:t>
      </w:r>
      <w:r w:rsidRPr="00E4499F">
        <w:rPr>
          <w:rFonts w:ascii="Arial" w:eastAsia="Times New Roman" w:hAnsi="Arial" w:cs="Arial"/>
        </w:rPr>
        <w:t xml:space="preserve">Conselho Regional do Serviço Social do Comércio </w:t>
      </w:r>
      <w:r>
        <w:rPr>
          <w:rFonts w:ascii="Arial" w:eastAsia="Times New Roman" w:hAnsi="Arial" w:cs="Arial"/>
        </w:rPr>
        <w:t>-</w:t>
      </w:r>
      <w:r w:rsidRPr="00E4499F">
        <w:rPr>
          <w:rFonts w:ascii="Arial" w:eastAsia="Times New Roman" w:hAnsi="Arial" w:cs="Arial"/>
        </w:rPr>
        <w:t xml:space="preserve"> Administração Regional no Estado do Rio Grande do Norte – </w:t>
      </w:r>
      <w:proofErr w:type="spellStart"/>
      <w:r w:rsidRPr="00E4499F">
        <w:rPr>
          <w:rFonts w:ascii="Arial" w:eastAsia="Times New Roman" w:hAnsi="Arial" w:cs="Arial"/>
        </w:rPr>
        <w:t>Sesc-AR</w:t>
      </w:r>
      <w:proofErr w:type="spellEnd"/>
      <w:r w:rsidRPr="00E4499F">
        <w:rPr>
          <w:rFonts w:ascii="Arial" w:eastAsia="Times New Roman" w:hAnsi="Arial" w:cs="Arial"/>
        </w:rPr>
        <w:t>/RN, no exercício de suas atribuições regulamentares e regimentais,</w:t>
      </w:r>
    </w:p>
    <w:p w14:paraId="0AB8A165" w14:textId="77777777" w:rsidR="00736D05" w:rsidRPr="00E4499F" w:rsidRDefault="00736D05" w:rsidP="00736D05">
      <w:pPr>
        <w:spacing w:after="0" w:line="300" w:lineRule="atLeast"/>
        <w:jc w:val="both"/>
        <w:rPr>
          <w:rFonts w:ascii="Arial" w:hAnsi="Arial" w:cs="Arial"/>
        </w:rPr>
      </w:pPr>
    </w:p>
    <w:p w14:paraId="681461A0" w14:textId="77777777" w:rsidR="00736D05" w:rsidRPr="00E4499F" w:rsidRDefault="00736D05" w:rsidP="00736D05">
      <w:pPr>
        <w:spacing w:after="0" w:line="300" w:lineRule="atLeast"/>
        <w:ind w:firstLine="1417"/>
        <w:jc w:val="both"/>
        <w:rPr>
          <w:rFonts w:ascii="Arial" w:hAnsi="Arial" w:cs="Arial"/>
          <w:bCs/>
        </w:rPr>
      </w:pPr>
      <w:r w:rsidRPr="00E4499F">
        <w:rPr>
          <w:rFonts w:ascii="Arial" w:hAnsi="Arial" w:cs="Arial"/>
          <w:bCs/>
        </w:rPr>
        <w:t>CONSIDERANDO o disposto no artigo 25, alínea “f”, do Regulamento do Serviço Social do Comércio – Sesc, aprovado pelo Decreto nº 61.836, de 05 de dezembro de 1967, da Presidência da República, e suas alterações posteriores;</w:t>
      </w:r>
    </w:p>
    <w:p w14:paraId="70F23155" w14:textId="77777777" w:rsidR="00736D05" w:rsidRPr="00E4499F" w:rsidRDefault="00736D05" w:rsidP="00736D05">
      <w:pPr>
        <w:spacing w:after="0" w:line="300" w:lineRule="atLeast"/>
        <w:jc w:val="both"/>
        <w:rPr>
          <w:rFonts w:ascii="Arial" w:hAnsi="Arial" w:cs="Arial"/>
          <w:bCs/>
        </w:rPr>
      </w:pPr>
    </w:p>
    <w:p w14:paraId="165B6D89" w14:textId="77777777" w:rsidR="00736D05" w:rsidRDefault="00736D05" w:rsidP="00736D05">
      <w:pPr>
        <w:spacing w:after="0" w:line="300" w:lineRule="atLeast"/>
        <w:ind w:firstLine="1417"/>
        <w:jc w:val="both"/>
        <w:rPr>
          <w:rFonts w:ascii="Arial" w:hAnsi="Arial" w:cs="Arial"/>
          <w:bCs/>
        </w:rPr>
      </w:pPr>
      <w:r w:rsidRPr="00E4499F">
        <w:rPr>
          <w:rFonts w:ascii="Arial" w:hAnsi="Arial" w:cs="Arial"/>
          <w:bCs/>
        </w:rPr>
        <w:t xml:space="preserve">CONSIDERANDO a necessidade de aprovação do Orçamento-Programa do </w:t>
      </w:r>
      <w:proofErr w:type="spellStart"/>
      <w:r w:rsidRPr="00E4499F">
        <w:rPr>
          <w:rFonts w:ascii="Arial" w:hAnsi="Arial" w:cs="Arial"/>
          <w:bCs/>
        </w:rPr>
        <w:t>Sesc</w:t>
      </w:r>
      <w:r>
        <w:rPr>
          <w:rFonts w:ascii="Arial" w:hAnsi="Arial" w:cs="Arial"/>
          <w:bCs/>
        </w:rPr>
        <w:t>-</w:t>
      </w:r>
      <w:r w:rsidRPr="00E4499F">
        <w:rPr>
          <w:rFonts w:ascii="Arial" w:hAnsi="Arial" w:cs="Arial"/>
          <w:bCs/>
        </w:rPr>
        <w:t>AR</w:t>
      </w:r>
      <w:proofErr w:type="spellEnd"/>
      <w:r w:rsidRPr="00E4499F">
        <w:rPr>
          <w:rFonts w:ascii="Arial" w:hAnsi="Arial" w:cs="Arial"/>
          <w:bCs/>
        </w:rPr>
        <w:t>/RN, conforme disposto no artigo 16 do Código de Contabilidade e Orçamento – CODECO, aprovado pela Resolução S</w:t>
      </w:r>
      <w:r>
        <w:rPr>
          <w:rFonts w:ascii="Arial" w:hAnsi="Arial" w:cs="Arial"/>
          <w:bCs/>
        </w:rPr>
        <w:t>esc/DN nº</w:t>
      </w:r>
      <w:r w:rsidRPr="00E4499F">
        <w:rPr>
          <w:rFonts w:ascii="Arial" w:hAnsi="Arial" w:cs="Arial"/>
          <w:bCs/>
        </w:rPr>
        <w:t xml:space="preserve"> 1.499, de 10 de dezembro de 2021, e suas alterações posteriores,</w:t>
      </w:r>
    </w:p>
    <w:p w14:paraId="4C85EAB9" w14:textId="77777777" w:rsidR="00736D05" w:rsidRDefault="00736D05" w:rsidP="00736D05">
      <w:pPr>
        <w:spacing w:after="0" w:line="300" w:lineRule="atLeast"/>
        <w:jc w:val="both"/>
        <w:rPr>
          <w:rFonts w:ascii="Arial" w:hAnsi="Arial" w:cs="Arial"/>
          <w:bCs/>
        </w:rPr>
      </w:pPr>
    </w:p>
    <w:p w14:paraId="488A9FC3" w14:textId="77777777" w:rsidR="00736D05" w:rsidRDefault="00736D05" w:rsidP="00736D05">
      <w:pPr>
        <w:spacing w:after="0" w:line="300" w:lineRule="atLeast"/>
        <w:ind w:firstLine="1417"/>
        <w:jc w:val="both"/>
        <w:rPr>
          <w:rFonts w:ascii="Arial" w:hAnsi="Arial" w:cs="Arial"/>
          <w:bCs/>
        </w:rPr>
      </w:pPr>
      <w:r w:rsidRPr="00E4499F">
        <w:rPr>
          <w:rFonts w:ascii="Arial" w:hAnsi="Arial" w:cs="Arial"/>
          <w:bCs/>
        </w:rPr>
        <w:t>RESOLVE:</w:t>
      </w:r>
    </w:p>
    <w:p w14:paraId="091FCC8B" w14:textId="77777777" w:rsidR="00736D05" w:rsidRDefault="00736D05" w:rsidP="00736D05">
      <w:pPr>
        <w:spacing w:after="0" w:line="300" w:lineRule="atLeast"/>
        <w:jc w:val="both"/>
        <w:rPr>
          <w:rFonts w:ascii="Arial" w:hAnsi="Arial" w:cs="Arial"/>
          <w:bCs/>
        </w:rPr>
      </w:pPr>
    </w:p>
    <w:p w14:paraId="23F695AA" w14:textId="77777777" w:rsidR="00736D05" w:rsidRDefault="00736D05" w:rsidP="00736D05">
      <w:pPr>
        <w:spacing w:after="0" w:line="300" w:lineRule="atLeast"/>
        <w:ind w:firstLine="1417"/>
        <w:jc w:val="both"/>
        <w:rPr>
          <w:rFonts w:ascii="Arial" w:hAnsi="Arial" w:cs="Arial"/>
          <w:bCs/>
        </w:rPr>
      </w:pPr>
      <w:r w:rsidRPr="00E4499F">
        <w:rPr>
          <w:rFonts w:ascii="Arial" w:hAnsi="Arial" w:cs="Arial"/>
          <w:bCs/>
        </w:rPr>
        <w:t xml:space="preserve">Art. 1º - Aprovar o Orçamento-Programa do </w:t>
      </w:r>
      <w:r w:rsidRPr="00E4499F">
        <w:rPr>
          <w:rFonts w:ascii="Arial" w:eastAsia="Times New Roman" w:hAnsi="Arial" w:cs="Arial"/>
        </w:rPr>
        <w:t>Serviço Social do Comércio</w:t>
      </w:r>
      <w:r>
        <w:rPr>
          <w:rFonts w:ascii="Arial" w:eastAsia="Times New Roman" w:hAnsi="Arial" w:cs="Arial"/>
        </w:rPr>
        <w:t xml:space="preserve"> - </w:t>
      </w:r>
      <w:r w:rsidRPr="00E4499F">
        <w:rPr>
          <w:rFonts w:ascii="Arial" w:eastAsia="Times New Roman" w:hAnsi="Arial" w:cs="Arial"/>
        </w:rPr>
        <w:t xml:space="preserve">Administração Regional no Estado do Rio Grande do Norte – </w:t>
      </w:r>
      <w:proofErr w:type="spellStart"/>
      <w:r w:rsidRPr="00E4499F">
        <w:rPr>
          <w:rFonts w:ascii="Arial" w:eastAsia="Times New Roman" w:hAnsi="Arial" w:cs="Arial"/>
        </w:rPr>
        <w:t>Sesc-AR</w:t>
      </w:r>
      <w:proofErr w:type="spellEnd"/>
      <w:r w:rsidRPr="00E4499F">
        <w:rPr>
          <w:rFonts w:ascii="Arial" w:eastAsia="Times New Roman" w:hAnsi="Arial" w:cs="Arial"/>
        </w:rPr>
        <w:t>/RN</w:t>
      </w:r>
      <w:r w:rsidRPr="00E4499F">
        <w:rPr>
          <w:rFonts w:ascii="Arial" w:hAnsi="Arial" w:cs="Arial"/>
          <w:bCs/>
        </w:rPr>
        <w:t xml:space="preserve"> para o exercício de 202</w:t>
      </w:r>
      <w:r>
        <w:rPr>
          <w:rFonts w:ascii="Arial" w:hAnsi="Arial" w:cs="Arial"/>
          <w:bCs/>
        </w:rPr>
        <w:t>6</w:t>
      </w:r>
      <w:r w:rsidRPr="00E4499F">
        <w:rPr>
          <w:rFonts w:ascii="Arial" w:hAnsi="Arial" w:cs="Arial"/>
          <w:bCs/>
        </w:rPr>
        <w:t xml:space="preserve">, no valor total de R$ </w:t>
      </w:r>
      <w:r>
        <w:rPr>
          <w:rFonts w:ascii="Arial" w:hAnsi="Arial" w:cs="Arial"/>
          <w:bCs/>
        </w:rPr>
        <w:t>157.850.040</w:t>
      </w:r>
      <w:r w:rsidRPr="00E4499F">
        <w:rPr>
          <w:rFonts w:ascii="Arial" w:hAnsi="Arial" w:cs="Arial"/>
          <w:bCs/>
        </w:rPr>
        <w:t xml:space="preserve">,00 (cento e </w:t>
      </w:r>
      <w:r>
        <w:rPr>
          <w:rFonts w:ascii="Arial" w:hAnsi="Arial" w:cs="Arial"/>
          <w:bCs/>
        </w:rPr>
        <w:t>cinquenta e sete milhões,</w:t>
      </w:r>
      <w:r w:rsidRPr="00E4499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oitocentos e cinquenta mil e</w:t>
      </w:r>
      <w:r w:rsidRPr="00E4499F">
        <w:rPr>
          <w:rFonts w:ascii="Arial" w:hAnsi="Arial" w:cs="Arial"/>
          <w:bCs/>
        </w:rPr>
        <w:t xml:space="preserve"> quarenta reais</w:t>
      </w:r>
      <w:r>
        <w:rPr>
          <w:rFonts w:ascii="Arial" w:hAnsi="Arial" w:cs="Arial"/>
          <w:bCs/>
        </w:rPr>
        <w:t>).</w:t>
      </w:r>
      <w:r w:rsidRPr="00E4499F">
        <w:rPr>
          <w:rFonts w:ascii="Arial" w:hAnsi="Arial" w:cs="Arial"/>
          <w:bCs/>
        </w:rPr>
        <w:t xml:space="preserve"> </w:t>
      </w:r>
    </w:p>
    <w:p w14:paraId="45D851D5" w14:textId="77777777" w:rsidR="00736D05" w:rsidRDefault="00736D05" w:rsidP="00736D05">
      <w:pPr>
        <w:spacing w:after="0" w:line="300" w:lineRule="atLeast"/>
        <w:jc w:val="both"/>
        <w:rPr>
          <w:rFonts w:ascii="Arial" w:hAnsi="Arial" w:cs="Arial"/>
          <w:bCs/>
        </w:rPr>
      </w:pPr>
    </w:p>
    <w:p w14:paraId="16C81F44" w14:textId="77777777" w:rsidR="00736D05" w:rsidRDefault="00736D05" w:rsidP="00736D05">
      <w:pPr>
        <w:spacing w:after="0" w:line="300" w:lineRule="atLeast"/>
        <w:ind w:firstLine="1417"/>
        <w:jc w:val="both"/>
        <w:rPr>
          <w:rFonts w:ascii="Arial" w:hAnsi="Arial" w:cs="Arial"/>
          <w:bCs/>
        </w:rPr>
      </w:pPr>
      <w:r w:rsidRPr="00E4499F">
        <w:rPr>
          <w:rFonts w:ascii="Arial" w:hAnsi="Arial" w:cs="Arial"/>
          <w:bCs/>
        </w:rPr>
        <w:t>Art. 2º - Esta Resolução entra em vigor na data de sua assinatura.</w:t>
      </w:r>
    </w:p>
    <w:p w14:paraId="166420BD" w14:textId="77777777" w:rsidR="00736D05" w:rsidRDefault="00736D05" w:rsidP="00736D05">
      <w:pPr>
        <w:spacing w:after="0" w:line="300" w:lineRule="atLeast"/>
        <w:jc w:val="both"/>
        <w:rPr>
          <w:rFonts w:ascii="Arial" w:hAnsi="Arial" w:cs="Arial"/>
          <w:bCs/>
        </w:rPr>
      </w:pPr>
    </w:p>
    <w:p w14:paraId="1A48AC82" w14:textId="77777777" w:rsidR="00736D05" w:rsidRDefault="00736D05" w:rsidP="002A0EFD">
      <w:pPr>
        <w:spacing w:after="0" w:line="300" w:lineRule="atLeast"/>
        <w:jc w:val="center"/>
        <w:rPr>
          <w:rFonts w:ascii="Arial" w:hAnsi="Arial" w:cs="Arial"/>
        </w:rPr>
      </w:pPr>
      <w:r w:rsidRPr="00E4499F">
        <w:rPr>
          <w:rFonts w:ascii="Arial" w:hAnsi="Arial" w:cs="Arial"/>
        </w:rPr>
        <w:t xml:space="preserve">Natal, RN, </w:t>
      </w:r>
      <w:r>
        <w:rPr>
          <w:rFonts w:ascii="Arial" w:hAnsi="Arial" w:cs="Arial"/>
        </w:rPr>
        <w:t>28</w:t>
      </w:r>
      <w:r w:rsidRPr="00E4499F">
        <w:rPr>
          <w:rFonts w:ascii="Arial" w:hAnsi="Arial" w:cs="Arial"/>
        </w:rPr>
        <w:t xml:space="preserve"> de outubro de 202</w:t>
      </w:r>
      <w:r>
        <w:rPr>
          <w:rFonts w:ascii="Arial" w:hAnsi="Arial" w:cs="Arial"/>
        </w:rPr>
        <w:t>5</w:t>
      </w:r>
      <w:r w:rsidRPr="00E4499F">
        <w:rPr>
          <w:rFonts w:ascii="Arial" w:hAnsi="Arial" w:cs="Arial"/>
        </w:rPr>
        <w:t>.</w:t>
      </w:r>
    </w:p>
    <w:p w14:paraId="710EB364" w14:textId="77777777" w:rsidR="00736D05" w:rsidRDefault="00736D05" w:rsidP="00736D05">
      <w:pPr>
        <w:spacing w:after="0" w:line="300" w:lineRule="atLeast"/>
        <w:jc w:val="both"/>
        <w:rPr>
          <w:rFonts w:ascii="Arial" w:hAnsi="Arial" w:cs="Arial"/>
        </w:rPr>
      </w:pPr>
    </w:p>
    <w:p w14:paraId="5C04FE0F" w14:textId="77777777" w:rsidR="00736D05" w:rsidRDefault="00736D05" w:rsidP="00736D05">
      <w:pPr>
        <w:spacing w:after="0" w:line="300" w:lineRule="atLeast"/>
        <w:jc w:val="both"/>
        <w:rPr>
          <w:rFonts w:ascii="Arial" w:hAnsi="Arial" w:cs="Arial"/>
          <w:bCs/>
        </w:rPr>
      </w:pPr>
    </w:p>
    <w:p w14:paraId="469373AB" w14:textId="77777777" w:rsidR="00736D05" w:rsidRDefault="00736D05" w:rsidP="00736D05">
      <w:pPr>
        <w:spacing w:after="0" w:line="300" w:lineRule="atLeast"/>
        <w:jc w:val="center"/>
        <w:rPr>
          <w:rFonts w:ascii="Arial" w:hAnsi="Arial" w:cs="Arial"/>
          <w:bCs/>
        </w:rPr>
      </w:pPr>
      <w:r w:rsidRPr="00E4499F">
        <w:rPr>
          <w:rFonts w:ascii="Arial" w:hAnsi="Arial" w:cs="Arial"/>
          <w:bCs/>
        </w:rPr>
        <w:t>MARCELO FERNANDES DE QUEIROZ</w:t>
      </w:r>
    </w:p>
    <w:p w14:paraId="21C94861" w14:textId="77777777" w:rsidR="00736D05" w:rsidRPr="00E4499F" w:rsidRDefault="00736D05" w:rsidP="00736D05">
      <w:pPr>
        <w:spacing w:after="0" w:line="300" w:lineRule="atLeast"/>
        <w:jc w:val="center"/>
        <w:rPr>
          <w:rFonts w:ascii="Arial" w:hAnsi="Arial" w:cs="Arial"/>
          <w:bCs/>
        </w:rPr>
      </w:pPr>
      <w:r w:rsidRPr="00E4499F">
        <w:rPr>
          <w:rFonts w:ascii="Arial" w:hAnsi="Arial" w:cs="Arial"/>
          <w:bCs/>
        </w:rPr>
        <w:t xml:space="preserve">Presidente do Conselho Regional do </w:t>
      </w:r>
      <w:proofErr w:type="spellStart"/>
      <w:r w:rsidRPr="00E4499F">
        <w:rPr>
          <w:rFonts w:ascii="Arial" w:hAnsi="Arial" w:cs="Arial"/>
          <w:bCs/>
        </w:rPr>
        <w:t>Sesc-AR</w:t>
      </w:r>
      <w:proofErr w:type="spellEnd"/>
      <w:r w:rsidRPr="00E4499F">
        <w:rPr>
          <w:rFonts w:ascii="Arial" w:hAnsi="Arial" w:cs="Arial"/>
          <w:bCs/>
        </w:rPr>
        <w:t>/RN</w:t>
      </w:r>
    </w:p>
    <w:p w14:paraId="05682BAA" w14:textId="77777777" w:rsidR="00026BCA" w:rsidRPr="009A7CE0" w:rsidRDefault="00026BCA">
      <w:pPr>
        <w:spacing w:after="0" w:line="240" w:lineRule="auto"/>
        <w:rPr>
          <w:rFonts w:ascii="Arial" w:hAnsi="Arial" w:cs="Arial"/>
          <w:bCs/>
        </w:rPr>
      </w:pPr>
    </w:p>
    <w:sectPr w:rsidR="00026BCA" w:rsidRPr="009A7CE0" w:rsidSect="0040042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701" w:bottom="1560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A4145" w14:textId="77777777" w:rsidR="000242CE" w:rsidRDefault="000242CE" w:rsidP="0015175A">
      <w:pPr>
        <w:spacing w:after="0" w:line="240" w:lineRule="auto"/>
      </w:pPr>
      <w:r>
        <w:separator/>
      </w:r>
    </w:p>
  </w:endnote>
  <w:endnote w:type="continuationSeparator" w:id="0">
    <w:p w14:paraId="7F3E113A" w14:textId="77777777" w:rsidR="000242CE" w:rsidRDefault="000242CE" w:rsidP="0015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ld">
    <w:altName w:val="Calibri"/>
    <w:charset w:val="4D"/>
    <w:family w:val="auto"/>
    <w:pitch w:val="variable"/>
    <w:sig w:usb0="800000AF" w:usb1="40000048" w:usb2="0000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5E305" w14:textId="1FD2E320" w:rsidR="007B2FB3" w:rsidRDefault="007B2FB3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CB9CC2" wp14:editId="786001B6">
              <wp:simplePos x="0" y="0"/>
              <wp:positionH relativeFrom="column">
                <wp:posOffset>-328773</wp:posOffset>
              </wp:positionH>
              <wp:positionV relativeFrom="paragraph">
                <wp:posOffset>-254949</wp:posOffset>
              </wp:positionV>
              <wp:extent cx="6228080" cy="401955"/>
              <wp:effectExtent l="0" t="1905" r="1905" b="0"/>
              <wp:wrapNone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80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0F81B0" w14:textId="77777777" w:rsidR="007B2FB3" w:rsidRPr="004927BB" w:rsidRDefault="007B2FB3" w:rsidP="007B2FB3">
                          <w:pPr>
                            <w:spacing w:after="0"/>
                            <w:jc w:val="center"/>
                            <w:rPr>
                              <w:rFonts w:ascii="Gotham Bold" w:hAnsi="Gotham Bold"/>
                              <w:color w:val="0F4761" w:themeColor="accent1" w:themeShade="BF"/>
                              <w:sz w:val="16"/>
                            </w:rPr>
                          </w:pPr>
                          <w:r w:rsidRPr="004927BB">
                            <w:rPr>
                              <w:rFonts w:ascii="Gotham Bold" w:hAnsi="Gotham Bold"/>
                              <w:color w:val="0F4761" w:themeColor="accent1" w:themeShade="BF"/>
                              <w:sz w:val="16"/>
                            </w:rPr>
                            <w:t xml:space="preserve">Sesc – Serviço Social do Comércio | Departamento Regional do Rio Grande do Norte | </w:t>
                          </w:r>
                          <w:hyperlink r:id="rId1" w:history="1">
                            <w:r w:rsidRPr="004927BB">
                              <w:rPr>
                                <w:rStyle w:val="Hyperlink"/>
                                <w:rFonts w:ascii="Gotham Bold" w:hAnsi="Gotham Bold"/>
                                <w:color w:val="0F4761" w:themeColor="accent1" w:themeShade="BF"/>
                                <w:sz w:val="16"/>
                              </w:rPr>
                              <w:t>www.sescrn.com.br</w:t>
                            </w:r>
                          </w:hyperlink>
                        </w:p>
                        <w:p w14:paraId="02EEF909" w14:textId="5064370E" w:rsidR="007B2FB3" w:rsidRPr="004927BB" w:rsidRDefault="00F205EE" w:rsidP="00F205EE">
                          <w:pPr>
                            <w:spacing w:after="0"/>
                            <w:jc w:val="center"/>
                            <w:rPr>
                              <w:rFonts w:ascii="Gotham Bold" w:hAnsi="Gotham Bold"/>
                              <w:color w:val="0F4761" w:themeColor="accent1" w:themeShade="BF"/>
                              <w:sz w:val="16"/>
                            </w:rPr>
                          </w:pPr>
                          <w:r w:rsidRPr="00F205EE">
                            <w:rPr>
                              <w:rFonts w:ascii="Gotham Bold" w:hAnsi="Gotham Bold"/>
                              <w:color w:val="0F4761" w:themeColor="accent1" w:themeShade="BF"/>
                              <w:sz w:val="16"/>
                            </w:rPr>
                            <w:t>R. Padre João Damasceno, 1935 - Lagoa Nova, Natal-RN</w:t>
                          </w:r>
                          <w:r w:rsidR="00176A9C">
                            <w:rPr>
                              <w:rFonts w:ascii="Gotham Bold" w:hAnsi="Gotham Bold"/>
                              <w:color w:val="0F4761" w:themeColor="accent1" w:themeShade="BF"/>
                              <w:sz w:val="16"/>
                            </w:rPr>
                            <w:t xml:space="preserve">, </w:t>
                          </w:r>
                          <w:r w:rsidRPr="00F205EE">
                            <w:rPr>
                              <w:rFonts w:ascii="Gotham Bold" w:hAnsi="Gotham Bold"/>
                              <w:color w:val="0F4761" w:themeColor="accent1" w:themeShade="BF"/>
                              <w:sz w:val="16"/>
                            </w:rPr>
                            <w:t>CEP: 59075-760</w:t>
                          </w:r>
                          <w:r w:rsidR="00176A9C">
                            <w:rPr>
                              <w:rFonts w:ascii="Gotham Bold" w:hAnsi="Gotham Bold"/>
                              <w:color w:val="0F4761" w:themeColor="accent1" w:themeShade="BF"/>
                              <w:sz w:val="16"/>
                            </w:rPr>
                            <w:t xml:space="preserve"> | </w:t>
                          </w:r>
                          <w:r w:rsidR="007B2FB3" w:rsidRPr="004927BB">
                            <w:rPr>
                              <w:rFonts w:ascii="Gotham Bold" w:hAnsi="Gotham Bold"/>
                              <w:color w:val="0F4761" w:themeColor="accent1" w:themeShade="BF"/>
                              <w:sz w:val="16"/>
                            </w:rPr>
                            <w:t>TEL: (84) 3133-0360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CB9CC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25.9pt;margin-top:-20.05pt;width:490.4pt;height:3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fNB4AEAAKEDAAAOAAAAZHJzL2Uyb0RvYy54bWysU9tu2zAMfR+wfxD0vtgOki414hRdiw4D&#10;ugvQ7QNkWbKF2aJGKbGzrx8lp2m2vQ17ESSSPjznkN7eTEPPDgq9AVvxYpFzpqyExti24t++PrzZ&#10;cOaDsI3owaqKH5XnN7vXr7ajK9USOugbhYxArC9HV/EuBFdmmZedGoRfgFOWkhpwEIGe2GYNipHQ&#10;hz5b5vlVNgI2DkEq7yl6Pyf5LuFrrWT4rLVXgfUVJ24hnZjOOp7ZbivKFoXrjDzREP/AYhDGUtMz&#10;1L0Igu3R/AU1GIngQYeFhCEDrY1USQOpKfI/1Dx1wqmkhczx7myT/3+w8tPhyX1BFqZ3MNEAkwjv&#10;HkF+98zCXSdsq24RYeyUaKhxES3LRufL06fRal/6CFKPH6GhIYt9gAQ0aRyiK6STEToN4Hg2XU2B&#10;SQpeLZebfEMpSblVXlyv16mFKJ+/dujDewUDi5eKIw01oYvDow+RjSifS2IzCw+m79Nge/tbgApj&#10;JLGPhGfqYaonqo4qamiOpANh3hPaa7p0gD85G2lHKu5/7AUqzvoPlry4LlaruFTpsVq/XdIDLzP1&#10;ZUZYSVAVD5zN17swL+LeoWk76jS7b+GW/NMmSXthdeJNe5AUn3Y2LtrlO1W9/Fm7XwAAAP//AwBQ&#10;SwMEFAAGAAgAAAAhAPs7T4XfAAAACgEAAA8AAABkcnMvZG93bnJldi54bWxMj8FOwzAQRO9I/Qdr&#10;K3Fr7YQWkRCnqoq4gihQqTc33iYR8TqK3Sb8PcsJbrOa0eybYjO5TlxxCK0nDclSgUCqvG2p1vDx&#10;/rx4ABGiIWs6T6jhGwNsytlNYXLrR3rD6z7Wgkso5EZDE2OfSxmqBp0JS98jsXf2gzORz6GWdjAj&#10;l7tOpkrdS2da4g+N6XHXYPW1vzgNny/n42GlXusnt+5HPylJLpNa386n7SOIiFP8C8MvPqNDyUwn&#10;fyEbRKdhsU4YPbJYqQQEJ7I043UnDeldCrIs5P8J5Q8AAAD//wMAUEsBAi0AFAAGAAgAAAAhALaD&#10;OJL+AAAA4QEAABMAAAAAAAAAAAAAAAAAAAAAAFtDb250ZW50X1R5cGVzXS54bWxQSwECLQAUAAYA&#10;CAAAACEAOP0h/9YAAACUAQAACwAAAAAAAAAAAAAAAAAvAQAAX3JlbHMvLnJlbHNQSwECLQAUAAYA&#10;CAAAACEAoqnzQeABAAChAwAADgAAAAAAAAAAAAAAAAAuAgAAZHJzL2Uyb0RvYy54bWxQSwECLQAU&#10;AAYACAAAACEA+ztPhd8AAAAKAQAADwAAAAAAAAAAAAAAAAA6BAAAZHJzL2Rvd25yZXYueG1sUEsF&#10;BgAAAAAEAAQA8wAAAEYFAAAAAA==&#10;" filled="f" stroked="f">
              <v:textbox>
                <w:txbxContent>
                  <w:p w14:paraId="190F81B0" w14:textId="77777777" w:rsidR="007B2FB3" w:rsidRPr="004927BB" w:rsidRDefault="007B2FB3" w:rsidP="007B2FB3">
                    <w:pPr>
                      <w:spacing w:after="0"/>
                      <w:jc w:val="center"/>
                      <w:rPr>
                        <w:rFonts w:ascii="Gotham Bold" w:hAnsi="Gotham Bold"/>
                        <w:color w:val="0F4761" w:themeColor="accent1" w:themeShade="BF"/>
                        <w:sz w:val="16"/>
                      </w:rPr>
                    </w:pPr>
                    <w:r w:rsidRPr="004927BB">
                      <w:rPr>
                        <w:rFonts w:ascii="Gotham Bold" w:hAnsi="Gotham Bold"/>
                        <w:color w:val="0F4761" w:themeColor="accent1" w:themeShade="BF"/>
                        <w:sz w:val="16"/>
                      </w:rPr>
                      <w:t xml:space="preserve">Sesc – Serviço Social do Comércio | Departamento Regional do Rio Grande do Norte | </w:t>
                    </w:r>
                    <w:hyperlink r:id="rId2" w:history="1">
                      <w:r w:rsidRPr="004927BB">
                        <w:rPr>
                          <w:rStyle w:val="Hyperlink"/>
                          <w:rFonts w:ascii="Gotham Bold" w:hAnsi="Gotham Bold"/>
                          <w:color w:val="0F4761" w:themeColor="accent1" w:themeShade="BF"/>
                          <w:sz w:val="16"/>
                        </w:rPr>
                        <w:t>www.sescrn.com.br</w:t>
                      </w:r>
                    </w:hyperlink>
                  </w:p>
                  <w:p w14:paraId="02EEF909" w14:textId="5064370E" w:rsidR="007B2FB3" w:rsidRPr="004927BB" w:rsidRDefault="00F205EE" w:rsidP="00F205EE">
                    <w:pPr>
                      <w:spacing w:after="0"/>
                      <w:jc w:val="center"/>
                      <w:rPr>
                        <w:rFonts w:ascii="Gotham Bold" w:hAnsi="Gotham Bold"/>
                        <w:color w:val="0F4761" w:themeColor="accent1" w:themeShade="BF"/>
                        <w:sz w:val="16"/>
                      </w:rPr>
                    </w:pPr>
                    <w:r w:rsidRPr="00F205EE">
                      <w:rPr>
                        <w:rFonts w:ascii="Gotham Bold" w:hAnsi="Gotham Bold"/>
                        <w:color w:val="0F4761" w:themeColor="accent1" w:themeShade="BF"/>
                        <w:sz w:val="16"/>
                      </w:rPr>
                      <w:t>R. Padre João Damasceno, 1935 - Lagoa Nova, Natal-RN</w:t>
                    </w:r>
                    <w:r w:rsidR="00176A9C">
                      <w:rPr>
                        <w:rFonts w:ascii="Gotham Bold" w:hAnsi="Gotham Bold"/>
                        <w:color w:val="0F4761" w:themeColor="accent1" w:themeShade="BF"/>
                        <w:sz w:val="16"/>
                      </w:rPr>
                      <w:t xml:space="preserve">, </w:t>
                    </w:r>
                    <w:r w:rsidRPr="00F205EE">
                      <w:rPr>
                        <w:rFonts w:ascii="Gotham Bold" w:hAnsi="Gotham Bold"/>
                        <w:color w:val="0F4761" w:themeColor="accent1" w:themeShade="BF"/>
                        <w:sz w:val="16"/>
                      </w:rPr>
                      <w:t>CEP: 59075-760</w:t>
                    </w:r>
                    <w:r w:rsidR="00176A9C">
                      <w:rPr>
                        <w:rFonts w:ascii="Gotham Bold" w:hAnsi="Gotham Bold"/>
                        <w:color w:val="0F4761" w:themeColor="accent1" w:themeShade="BF"/>
                        <w:sz w:val="16"/>
                      </w:rPr>
                      <w:t xml:space="preserve"> | </w:t>
                    </w:r>
                    <w:r w:rsidR="007B2FB3" w:rsidRPr="004927BB">
                      <w:rPr>
                        <w:rFonts w:ascii="Gotham Bold" w:hAnsi="Gotham Bold"/>
                        <w:color w:val="0F4761" w:themeColor="accent1" w:themeShade="BF"/>
                        <w:sz w:val="16"/>
                      </w:rPr>
                      <w:t>TEL: (84) 3133-0360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69213" w14:textId="77777777" w:rsidR="0015175A" w:rsidRDefault="00066C3B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67CB9B" wp14:editId="34FAEAD3">
              <wp:simplePos x="0" y="0"/>
              <wp:positionH relativeFrom="column">
                <wp:posOffset>-362585</wp:posOffset>
              </wp:positionH>
              <wp:positionV relativeFrom="paragraph">
                <wp:posOffset>-283845</wp:posOffset>
              </wp:positionV>
              <wp:extent cx="6228080" cy="401955"/>
              <wp:effectExtent l="0" t="1905" r="1905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80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A52388" w14:textId="77777777" w:rsidR="000353C8" w:rsidRPr="00573A11" w:rsidRDefault="000353C8" w:rsidP="000353C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F4761" w:themeColor="accent1" w:themeShade="BF"/>
                              <w:sz w:val="18"/>
                              <w:szCs w:val="18"/>
                            </w:rPr>
                          </w:pPr>
                          <w:r w:rsidRPr="00573A11">
                            <w:rPr>
                              <w:rFonts w:ascii="Arial" w:hAnsi="Arial" w:cs="Arial"/>
                              <w:b/>
                              <w:bCs/>
                              <w:color w:val="0F4761" w:themeColor="accent1" w:themeShade="BF"/>
                              <w:sz w:val="18"/>
                              <w:szCs w:val="18"/>
                            </w:rPr>
                            <w:t xml:space="preserve">Sesc – Serviço Social do Comércio | Departamento Regional do Rio Grande do Norte | </w:t>
                          </w:r>
                          <w:hyperlink r:id="rId1" w:history="1">
                            <w:r w:rsidRPr="00573A11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F4761" w:themeColor="accent1" w:themeShade="BF"/>
                                <w:sz w:val="18"/>
                                <w:szCs w:val="18"/>
                              </w:rPr>
                              <w:t>www.sescrn.com.br</w:t>
                            </w:r>
                          </w:hyperlink>
                        </w:p>
                        <w:p w14:paraId="2B50DBFE" w14:textId="22978A8E" w:rsidR="000353C8" w:rsidRPr="00573A11" w:rsidRDefault="000353C8" w:rsidP="000353C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F4761" w:themeColor="accent1" w:themeShade="BF"/>
                              <w:sz w:val="18"/>
                              <w:szCs w:val="18"/>
                            </w:rPr>
                          </w:pPr>
                          <w:r w:rsidRPr="00573A11">
                            <w:rPr>
                              <w:rFonts w:ascii="Arial" w:hAnsi="Arial" w:cs="Arial"/>
                              <w:color w:val="0F4761" w:themeColor="accent1" w:themeShade="BF"/>
                              <w:sz w:val="18"/>
                              <w:szCs w:val="18"/>
                            </w:rPr>
                            <w:t>Rua Coronel Bezerra, 33 – Cidade Alta – Natal/RN CEP: 59025-070 TEL</w:t>
                          </w:r>
                          <w:r w:rsidR="00573A11">
                            <w:rPr>
                              <w:rFonts w:ascii="Arial" w:hAnsi="Arial" w:cs="Arial"/>
                              <w:color w:val="0F4761" w:themeColor="accent1" w:themeShade="BF"/>
                              <w:sz w:val="18"/>
                              <w:szCs w:val="18"/>
                            </w:rPr>
                            <w:t>/WHATSAPP</w:t>
                          </w:r>
                          <w:r w:rsidRPr="00573A11">
                            <w:rPr>
                              <w:rFonts w:ascii="Arial" w:hAnsi="Arial" w:cs="Arial"/>
                              <w:color w:val="0F4761" w:themeColor="accent1" w:themeShade="BF"/>
                              <w:sz w:val="18"/>
                              <w:szCs w:val="18"/>
                            </w:rPr>
                            <w:t>: (84) 3133-0360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67CB9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8.55pt;margin-top:-22.35pt;width:490.4pt;height:3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Qt4gEAAKgDAAAOAAAAZHJzL2Uyb0RvYy54bWysU9tu2zAMfR+wfxD0vviCpEuNOEXXosOA&#10;7gJ0+wBZlm1htqhRSuzs60fJbpptb8NeBJGUD885pHc309Czo0KnwZQ8W6WcKSOh1qYt+bevD2+2&#10;nDkvTC16MKrkJ+X4zf71q91oC5VDB32tkBGIccVoS955b4skcbJTg3ArsMpQsQEchKcQ26RGMRL6&#10;0Cd5ml4lI2BtEaRyjrL3c5HvI37TKOk/N41TnvUlJ24+nhjPKpzJfieKFoXttFxoiH9gMQhtqOkZ&#10;6l54wQ6o/4IatERw0PiVhCGBptFSRQ2kJkv/UPPUCauiFjLH2bNN7v/Byk/HJ/sFmZ/ewUQDjCKc&#10;fQT53TEDd50wrbpFhLFToqbGWbAsGa0rlk+D1a5wAaQaP0JNQxYHDxFoanAIrpBORug0gNPZdDV5&#10;Jil5lefbdEslSbV1ml1vNrGFKJ6/tuj8ewUDC5eSIw01oovjo/OBjSien4RmBh5038fB9ua3BD0M&#10;mcg+EJ6p+6mamK4XaUFMBfWJ5CDM60LrTZcO8CdnI61Kyd2Pg0DFWf/BkCXX2XoddisG683bnAK8&#10;rFSXFWEkQZXcczZf7/y8jweLuu2o0zwEA7dkY6OjwhdWC31ahyh8Wd2wb5dxfPXyg+1/AQAA//8D&#10;AFBLAwQUAAYACAAAACEAVfx9Ot4AAAAKAQAADwAAAGRycy9kb3ducmV2LnhtbEyPy27CMBBF95X6&#10;D9ZU6g5sILzSOAhRdduq9CF1Z+IhiYjHUWxI+vdMV3R3R3N050y2GVwjLtiF2pOGyViBQCq8ranU&#10;8PnxMlqBCNGQNY0n1PCLATb5/V1mUut7esfLPpaCSyikRkMVY5tKGYoKnQlj3yLx7ug7ZyKPXSlt&#10;Z3oud42cKrWQztTEFyrT4q7C4rQ/Ow1fr8ef70S9lc9u3vZ+UJLcWmr9+DBsn0BEHOINhj99Voec&#10;nQ7+TDaIRsNovpwwyiFJliCYWE9nHA6MrhYg80z+fyG/AgAA//8DAFBLAQItABQABgAIAAAAIQC2&#10;gziS/gAAAOEBAAATAAAAAAAAAAAAAAAAAAAAAABbQ29udGVudF9UeXBlc10ueG1sUEsBAi0AFAAG&#10;AAgAAAAhADj9If/WAAAAlAEAAAsAAAAAAAAAAAAAAAAALwEAAF9yZWxzLy5yZWxzUEsBAi0AFAAG&#10;AAgAAAAhAIlI5C3iAQAAqAMAAA4AAAAAAAAAAAAAAAAALgIAAGRycy9lMm9Eb2MueG1sUEsBAi0A&#10;FAAGAAgAAAAhAFX8fTreAAAACgEAAA8AAAAAAAAAAAAAAAAAPAQAAGRycy9kb3ducmV2LnhtbFBL&#10;BQYAAAAABAAEAPMAAABHBQAAAAA=&#10;" filled="f" stroked="f">
              <v:textbox>
                <w:txbxContent>
                  <w:p w14:paraId="05A52388" w14:textId="77777777" w:rsidR="000353C8" w:rsidRPr="00573A11" w:rsidRDefault="000353C8" w:rsidP="000353C8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0F4761" w:themeColor="accent1" w:themeShade="BF"/>
                        <w:sz w:val="18"/>
                        <w:szCs w:val="18"/>
                      </w:rPr>
                    </w:pPr>
                    <w:r w:rsidRPr="00573A11">
                      <w:rPr>
                        <w:rFonts w:ascii="Arial" w:hAnsi="Arial" w:cs="Arial"/>
                        <w:b/>
                        <w:bCs/>
                        <w:color w:val="0F4761" w:themeColor="accent1" w:themeShade="BF"/>
                        <w:sz w:val="18"/>
                        <w:szCs w:val="18"/>
                      </w:rPr>
                      <w:t xml:space="preserve">Sesc – Serviço Social do Comércio | Departamento Regional do Rio Grande do Norte | </w:t>
                    </w:r>
                    <w:hyperlink r:id="rId2" w:history="1">
                      <w:r w:rsidRPr="00573A11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F4761" w:themeColor="accent1" w:themeShade="BF"/>
                          <w:sz w:val="18"/>
                          <w:szCs w:val="18"/>
                        </w:rPr>
                        <w:t>www.sescrn.com.br</w:t>
                      </w:r>
                    </w:hyperlink>
                  </w:p>
                  <w:p w14:paraId="2B50DBFE" w14:textId="22978A8E" w:rsidR="000353C8" w:rsidRPr="00573A11" w:rsidRDefault="000353C8" w:rsidP="000353C8">
                    <w:pPr>
                      <w:spacing w:after="0"/>
                      <w:jc w:val="center"/>
                      <w:rPr>
                        <w:rFonts w:ascii="Arial" w:hAnsi="Arial" w:cs="Arial"/>
                        <w:color w:val="0F4761" w:themeColor="accent1" w:themeShade="BF"/>
                        <w:sz w:val="18"/>
                        <w:szCs w:val="18"/>
                      </w:rPr>
                    </w:pPr>
                    <w:r w:rsidRPr="00573A11">
                      <w:rPr>
                        <w:rFonts w:ascii="Arial" w:hAnsi="Arial" w:cs="Arial"/>
                        <w:color w:val="0F4761" w:themeColor="accent1" w:themeShade="BF"/>
                        <w:sz w:val="18"/>
                        <w:szCs w:val="18"/>
                      </w:rPr>
                      <w:t>Rua Coronel Bezerra, 33 – Cidade Alta – Natal/RN CEP: 59025-070 TEL</w:t>
                    </w:r>
                    <w:r w:rsidR="00573A11">
                      <w:rPr>
                        <w:rFonts w:ascii="Arial" w:hAnsi="Arial" w:cs="Arial"/>
                        <w:color w:val="0F4761" w:themeColor="accent1" w:themeShade="BF"/>
                        <w:sz w:val="18"/>
                        <w:szCs w:val="18"/>
                      </w:rPr>
                      <w:t>/WHATSAPP</w:t>
                    </w:r>
                    <w:r w:rsidRPr="00573A11">
                      <w:rPr>
                        <w:rFonts w:ascii="Arial" w:hAnsi="Arial" w:cs="Arial"/>
                        <w:color w:val="0F4761" w:themeColor="accent1" w:themeShade="BF"/>
                        <w:sz w:val="18"/>
                        <w:szCs w:val="18"/>
                      </w:rPr>
                      <w:t>: (84) 3133-0360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C51EA" w14:textId="77777777" w:rsidR="000242CE" w:rsidRDefault="000242CE" w:rsidP="0015175A">
      <w:pPr>
        <w:spacing w:after="0" w:line="240" w:lineRule="auto"/>
      </w:pPr>
      <w:r>
        <w:separator/>
      </w:r>
    </w:p>
  </w:footnote>
  <w:footnote w:type="continuationSeparator" w:id="0">
    <w:p w14:paraId="6AECAC03" w14:textId="77777777" w:rsidR="000242CE" w:rsidRDefault="000242CE" w:rsidP="00151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0F919" w14:textId="003C2D7B" w:rsidR="007B2FB3" w:rsidRDefault="004F01F1" w:rsidP="00400422">
    <w:pPr>
      <w:pStyle w:val="Cabealho"/>
      <w:ind w:left="-1701"/>
    </w:pPr>
    <w:r>
      <w:rPr>
        <w:noProof/>
      </w:rPr>
      <w:drawing>
        <wp:inline distT="0" distB="0" distL="0" distR="0" wp14:anchorId="1FA97B16" wp14:editId="2563BC7B">
          <wp:extent cx="7553488" cy="2005618"/>
          <wp:effectExtent l="0" t="0" r="0" b="0"/>
          <wp:docPr id="1586302725" name="Imagem 4" descr="Tela preta com letras brancas em fundo pre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302725" name="Imagem 4" descr="Tela preta com letras brancas em fundo pre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979" cy="2026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8B49" w14:textId="16C3173F" w:rsidR="0015175A" w:rsidRDefault="0015175A" w:rsidP="0015175A">
    <w:pPr>
      <w:pStyle w:val="Cabealho"/>
      <w:ind w:hanging="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F8255A"/>
    <w:multiLevelType w:val="hybridMultilevel"/>
    <w:tmpl w:val="587C1DB8"/>
    <w:lvl w:ilvl="0" w:tplc="04160005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7" w15:restartNumberingAfterBreak="0">
    <w:nsid w:val="0D0C2B89"/>
    <w:multiLevelType w:val="hybridMultilevel"/>
    <w:tmpl w:val="913AC2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F6367"/>
    <w:multiLevelType w:val="hybridMultilevel"/>
    <w:tmpl w:val="8B3E4CE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566CF"/>
    <w:multiLevelType w:val="hybridMultilevel"/>
    <w:tmpl w:val="887EB022"/>
    <w:lvl w:ilvl="0" w:tplc="3498F6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F7D6B"/>
    <w:multiLevelType w:val="hybridMultilevel"/>
    <w:tmpl w:val="9E628CD6"/>
    <w:lvl w:ilvl="0" w:tplc="0416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1" w15:restartNumberingAfterBreak="0">
    <w:nsid w:val="2CE87B59"/>
    <w:multiLevelType w:val="hybridMultilevel"/>
    <w:tmpl w:val="3B021B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C34C9"/>
    <w:multiLevelType w:val="hybridMultilevel"/>
    <w:tmpl w:val="C79C33B6"/>
    <w:lvl w:ilvl="0" w:tplc="04160003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52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24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196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268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40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12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</w:abstractNum>
  <w:abstractNum w:abstractNumId="13" w15:restartNumberingAfterBreak="0">
    <w:nsid w:val="58446984"/>
    <w:multiLevelType w:val="hybridMultilevel"/>
    <w:tmpl w:val="E848DA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B338F"/>
    <w:multiLevelType w:val="hybridMultilevel"/>
    <w:tmpl w:val="BE14B0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C1F77"/>
    <w:multiLevelType w:val="hybridMultilevel"/>
    <w:tmpl w:val="5D96B3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1542F"/>
    <w:multiLevelType w:val="hybridMultilevel"/>
    <w:tmpl w:val="C464DAE4"/>
    <w:lvl w:ilvl="0" w:tplc="04160003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88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60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32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4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76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8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20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924" w:hanging="360"/>
      </w:pPr>
      <w:rPr>
        <w:rFonts w:ascii="Wingdings" w:hAnsi="Wingdings" w:hint="default"/>
      </w:rPr>
    </w:lvl>
  </w:abstractNum>
  <w:abstractNum w:abstractNumId="17" w15:restartNumberingAfterBreak="0">
    <w:nsid w:val="69E3691E"/>
    <w:multiLevelType w:val="hybridMultilevel"/>
    <w:tmpl w:val="5DE23B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64B7D"/>
    <w:multiLevelType w:val="hybridMultilevel"/>
    <w:tmpl w:val="29F291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B3678"/>
    <w:multiLevelType w:val="hybridMultilevel"/>
    <w:tmpl w:val="C1E4CED0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2D22C0D"/>
    <w:multiLevelType w:val="hybridMultilevel"/>
    <w:tmpl w:val="FEE077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57E44"/>
    <w:multiLevelType w:val="hybridMultilevel"/>
    <w:tmpl w:val="72D27868"/>
    <w:lvl w:ilvl="0" w:tplc="04160001">
      <w:start w:val="1"/>
      <w:numFmt w:val="bullet"/>
      <w:lvlText w:val=""/>
      <w:lvlJc w:val="left"/>
      <w:pPr>
        <w:ind w:left="5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num w:numId="1" w16cid:durableId="1102608643">
    <w:abstractNumId w:val="10"/>
  </w:num>
  <w:num w:numId="2" w16cid:durableId="1873490113">
    <w:abstractNumId w:val="16"/>
  </w:num>
  <w:num w:numId="3" w16cid:durableId="285041909">
    <w:abstractNumId w:val="8"/>
  </w:num>
  <w:num w:numId="4" w16cid:durableId="648636952">
    <w:abstractNumId w:val="12"/>
  </w:num>
  <w:num w:numId="5" w16cid:durableId="1155532981">
    <w:abstractNumId w:val="19"/>
  </w:num>
  <w:num w:numId="6" w16cid:durableId="844133867">
    <w:abstractNumId w:val="6"/>
  </w:num>
  <w:num w:numId="7" w16cid:durableId="1758212235">
    <w:abstractNumId w:val="6"/>
  </w:num>
  <w:num w:numId="8" w16cid:durableId="669719852">
    <w:abstractNumId w:val="21"/>
  </w:num>
  <w:num w:numId="9" w16cid:durableId="1115519751">
    <w:abstractNumId w:val="9"/>
  </w:num>
  <w:num w:numId="10" w16cid:durableId="542719876">
    <w:abstractNumId w:val="13"/>
  </w:num>
  <w:num w:numId="11" w16cid:durableId="1632050243">
    <w:abstractNumId w:val="20"/>
  </w:num>
  <w:num w:numId="12" w16cid:durableId="1660693420">
    <w:abstractNumId w:val="11"/>
  </w:num>
  <w:num w:numId="13" w16cid:durableId="212886885">
    <w:abstractNumId w:val="15"/>
  </w:num>
  <w:num w:numId="14" w16cid:durableId="114101909">
    <w:abstractNumId w:val="17"/>
  </w:num>
  <w:num w:numId="15" w16cid:durableId="531267277">
    <w:abstractNumId w:val="7"/>
  </w:num>
  <w:num w:numId="16" w16cid:durableId="1365472916">
    <w:abstractNumId w:val="14"/>
  </w:num>
  <w:num w:numId="17" w16cid:durableId="1519035">
    <w:abstractNumId w:val="18"/>
  </w:num>
  <w:num w:numId="18" w16cid:durableId="1608006495">
    <w:abstractNumId w:val="0"/>
  </w:num>
  <w:num w:numId="19" w16cid:durableId="1947689795">
    <w:abstractNumId w:val="1"/>
  </w:num>
  <w:num w:numId="20" w16cid:durableId="1454053958">
    <w:abstractNumId w:val="2"/>
  </w:num>
  <w:num w:numId="21" w16cid:durableId="336351420">
    <w:abstractNumId w:val="3"/>
  </w:num>
  <w:num w:numId="22" w16cid:durableId="2090272827">
    <w:abstractNumId w:val="4"/>
  </w:num>
  <w:num w:numId="23" w16cid:durableId="2051804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75A"/>
    <w:rsid w:val="000242CE"/>
    <w:rsid w:val="00026BCA"/>
    <w:rsid w:val="000353C8"/>
    <w:rsid w:val="000364D8"/>
    <w:rsid w:val="00056C1B"/>
    <w:rsid w:val="00066C3B"/>
    <w:rsid w:val="00085EAF"/>
    <w:rsid w:val="00087D77"/>
    <w:rsid w:val="000D26A8"/>
    <w:rsid w:val="00110E78"/>
    <w:rsid w:val="00140D7A"/>
    <w:rsid w:val="0015175A"/>
    <w:rsid w:val="00166BC4"/>
    <w:rsid w:val="00176A9C"/>
    <w:rsid w:val="001B3F57"/>
    <w:rsid w:val="001D7D57"/>
    <w:rsid w:val="001F052F"/>
    <w:rsid w:val="0023093F"/>
    <w:rsid w:val="002504F6"/>
    <w:rsid w:val="002A0EFD"/>
    <w:rsid w:val="002E567B"/>
    <w:rsid w:val="002F00B5"/>
    <w:rsid w:val="00337D3E"/>
    <w:rsid w:val="003540FF"/>
    <w:rsid w:val="00377D12"/>
    <w:rsid w:val="003C49C6"/>
    <w:rsid w:val="003C64C2"/>
    <w:rsid w:val="003E0A62"/>
    <w:rsid w:val="003F6A79"/>
    <w:rsid w:val="00400422"/>
    <w:rsid w:val="004465A4"/>
    <w:rsid w:val="00483946"/>
    <w:rsid w:val="004927BB"/>
    <w:rsid w:val="004E3012"/>
    <w:rsid w:val="004E36BF"/>
    <w:rsid w:val="004E6B6F"/>
    <w:rsid w:val="004F01F1"/>
    <w:rsid w:val="004F6432"/>
    <w:rsid w:val="0056296D"/>
    <w:rsid w:val="00573A11"/>
    <w:rsid w:val="005C5150"/>
    <w:rsid w:val="0067716D"/>
    <w:rsid w:val="006A6B71"/>
    <w:rsid w:val="006B6CF0"/>
    <w:rsid w:val="00730F09"/>
    <w:rsid w:val="00736D05"/>
    <w:rsid w:val="00747B43"/>
    <w:rsid w:val="00774D7A"/>
    <w:rsid w:val="007759AE"/>
    <w:rsid w:val="007B2FB3"/>
    <w:rsid w:val="007F4144"/>
    <w:rsid w:val="008343B4"/>
    <w:rsid w:val="00854981"/>
    <w:rsid w:val="009313C3"/>
    <w:rsid w:val="00947CCF"/>
    <w:rsid w:val="00954471"/>
    <w:rsid w:val="009609B6"/>
    <w:rsid w:val="0097289C"/>
    <w:rsid w:val="00974BF0"/>
    <w:rsid w:val="009A7CE0"/>
    <w:rsid w:val="00A02390"/>
    <w:rsid w:val="00AC3498"/>
    <w:rsid w:val="00AE4820"/>
    <w:rsid w:val="00B10ABC"/>
    <w:rsid w:val="00B46249"/>
    <w:rsid w:val="00B74F30"/>
    <w:rsid w:val="00BA0F1E"/>
    <w:rsid w:val="00BD0BC0"/>
    <w:rsid w:val="00BF4B8E"/>
    <w:rsid w:val="00C67F90"/>
    <w:rsid w:val="00CB0D86"/>
    <w:rsid w:val="00CC484C"/>
    <w:rsid w:val="00CD2B10"/>
    <w:rsid w:val="00CE451A"/>
    <w:rsid w:val="00D15646"/>
    <w:rsid w:val="00D55A68"/>
    <w:rsid w:val="00D76841"/>
    <w:rsid w:val="00D94514"/>
    <w:rsid w:val="00DD1866"/>
    <w:rsid w:val="00DD581E"/>
    <w:rsid w:val="00E17398"/>
    <w:rsid w:val="00E323D4"/>
    <w:rsid w:val="00E33575"/>
    <w:rsid w:val="00E508AC"/>
    <w:rsid w:val="00E81A63"/>
    <w:rsid w:val="00E83EDC"/>
    <w:rsid w:val="00EB2550"/>
    <w:rsid w:val="00EB3D0A"/>
    <w:rsid w:val="00EF559D"/>
    <w:rsid w:val="00F13915"/>
    <w:rsid w:val="00F205EE"/>
    <w:rsid w:val="00F30FFC"/>
    <w:rsid w:val="00F44D9D"/>
    <w:rsid w:val="00F44E54"/>
    <w:rsid w:val="00F67454"/>
    <w:rsid w:val="00F731CE"/>
    <w:rsid w:val="00FA0EB7"/>
    <w:rsid w:val="00FB3479"/>
    <w:rsid w:val="00FB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7908B"/>
  <w15:docId w15:val="{A874F0A1-2E20-4BB3-A11C-22553A43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1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175A"/>
  </w:style>
  <w:style w:type="paragraph" w:styleId="Rodap">
    <w:name w:val="footer"/>
    <w:basedOn w:val="Normal"/>
    <w:link w:val="RodapChar"/>
    <w:uiPriority w:val="99"/>
    <w:unhideWhenUsed/>
    <w:rsid w:val="00151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175A"/>
  </w:style>
  <w:style w:type="paragraph" w:styleId="Textodebalo">
    <w:name w:val="Balloon Text"/>
    <w:basedOn w:val="Normal"/>
    <w:link w:val="TextodebaloChar"/>
    <w:uiPriority w:val="99"/>
    <w:semiHidden/>
    <w:unhideWhenUsed/>
    <w:rsid w:val="00151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75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364D8"/>
    <w:rPr>
      <w:color w:val="467886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46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36D0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36D0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1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scrn.com.br" TargetMode="External"/><Relationship Id="rId1" Type="http://schemas.openxmlformats.org/officeDocument/2006/relationships/hyperlink" Target="http://www.sescrn.com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scrn.com.br" TargetMode="External"/><Relationship Id="rId1" Type="http://schemas.openxmlformats.org/officeDocument/2006/relationships/hyperlink" Target="http://www.sescrn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6eb5d2-8da3-4851-9061-dadebc1be38f" xsi:nil="true"/>
    <lcf76f155ced4ddcb4097134ff3c332f xmlns="7053a255-9a84-4e83-ac54-d31af3d60d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94FCDC8F68A54F94002561F324EDDD" ma:contentTypeVersion="11" ma:contentTypeDescription="Crie um novo documento." ma:contentTypeScope="" ma:versionID="0d0bb1ae2387bd8d0b5e3676101df6a8">
  <xsd:schema xmlns:xsd="http://www.w3.org/2001/XMLSchema" xmlns:xs="http://www.w3.org/2001/XMLSchema" xmlns:p="http://schemas.microsoft.com/office/2006/metadata/properties" xmlns:ns2="7053a255-9a84-4e83-ac54-d31af3d60d00" xmlns:ns3="a46eb5d2-8da3-4851-9061-dadebc1be38f" targetNamespace="http://schemas.microsoft.com/office/2006/metadata/properties" ma:root="true" ma:fieldsID="21a574234de44a2ee18fbcec03bc5d56" ns2:_="" ns3:_="">
    <xsd:import namespace="7053a255-9a84-4e83-ac54-d31af3d60d00"/>
    <xsd:import namespace="a46eb5d2-8da3-4851-9061-dadebc1be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3a255-9a84-4e83-ac54-d31af3d60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f0194177-90c9-48a0-9294-4a1ab689a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eb5d2-8da3-4851-9061-dadebc1be38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be23b1-712f-4ed8-9256-bfdacc4cab39}" ma:internalName="TaxCatchAll" ma:showField="CatchAllData" ma:web="a46eb5d2-8da3-4851-9061-dadebc1be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F8E7F-E7AF-48BD-8AFD-07E69F660946}">
  <ds:schemaRefs>
    <ds:schemaRef ds:uri="http://schemas.microsoft.com/office/2006/metadata/properties"/>
    <ds:schemaRef ds:uri="http://schemas.microsoft.com/office/infopath/2007/PartnerControls"/>
    <ds:schemaRef ds:uri="a46eb5d2-8da3-4851-9061-dadebc1be38f"/>
    <ds:schemaRef ds:uri="7053a255-9a84-4e83-ac54-d31af3d60d00"/>
  </ds:schemaRefs>
</ds:datastoreItem>
</file>

<file path=customXml/itemProps2.xml><?xml version="1.0" encoding="utf-8"?>
<ds:datastoreItem xmlns:ds="http://schemas.openxmlformats.org/officeDocument/2006/customXml" ds:itemID="{1D3DD681-323A-4314-861E-62D69D9A2DE0}"/>
</file>

<file path=customXml/itemProps3.xml><?xml version="1.0" encoding="utf-8"?>
<ds:datastoreItem xmlns:ds="http://schemas.openxmlformats.org/officeDocument/2006/customXml" ds:itemID="{3AC474E8-D51A-4688-8C3E-6CB3B1FC41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58C3FA-6F72-453C-A66F-41693E688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1128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</dc:creator>
  <cp:lastModifiedBy>Raquell Cele De Andrade Martins Barreto</cp:lastModifiedBy>
  <cp:revision>5</cp:revision>
  <cp:lastPrinted>2024-11-28T14:40:00Z</cp:lastPrinted>
  <dcterms:created xsi:type="dcterms:W3CDTF">2025-10-21T13:51:00Z</dcterms:created>
  <dcterms:modified xsi:type="dcterms:W3CDTF">2025-12-03T13:14:00Z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0x0101008194FCDC8F68A54F94002561F324EDDD</vt:lpwstr>
  </property>
  <property fmtid="{D5CDD505-2E9C-101B-9397-08002B2CF9AE}" pid="3" name="MediaServiceImageTags">
    <vt:lpwstr/>
  </property>
</Properties>
</file>