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04A0" w14:textId="1D934365" w:rsidR="00B95D6A" w:rsidRPr="0061049A" w:rsidRDefault="00B95D6A" w:rsidP="00B95D6A">
      <w:pPr>
        <w:tabs>
          <w:tab w:val="left" w:pos="0"/>
        </w:tabs>
        <w:spacing w:after="0" w:line="320" w:lineRule="atLeast"/>
        <w:jc w:val="center"/>
        <w:rPr>
          <w:rFonts w:ascii="Arial" w:hAnsi="Arial" w:cs="Arial"/>
          <w:b/>
        </w:rPr>
      </w:pPr>
      <w:r w:rsidRPr="0061049A">
        <w:rPr>
          <w:rFonts w:ascii="Arial" w:hAnsi="Arial" w:cs="Arial"/>
          <w:b/>
        </w:rPr>
        <w:t>RESOLUÇÃO AR/SESC/RN Nº 019/2025</w:t>
      </w:r>
    </w:p>
    <w:p w14:paraId="23A6A136" w14:textId="77777777" w:rsidR="007F5573" w:rsidRPr="0061049A" w:rsidRDefault="007F5573" w:rsidP="00B95D6A">
      <w:pPr>
        <w:tabs>
          <w:tab w:val="left" w:pos="0"/>
        </w:tabs>
        <w:spacing w:after="0" w:line="320" w:lineRule="atLeast"/>
        <w:jc w:val="center"/>
        <w:rPr>
          <w:rFonts w:ascii="Arial" w:hAnsi="Arial" w:cs="Arial"/>
          <w:b/>
        </w:rPr>
      </w:pPr>
    </w:p>
    <w:p w14:paraId="304D1E61" w14:textId="77777777" w:rsidR="00B95D6A" w:rsidRPr="0061049A" w:rsidRDefault="00B95D6A" w:rsidP="00B95D6A">
      <w:pPr>
        <w:tabs>
          <w:tab w:val="left" w:pos="0"/>
        </w:tabs>
        <w:spacing w:after="0" w:line="320" w:lineRule="atLeast"/>
        <w:jc w:val="center"/>
        <w:rPr>
          <w:rFonts w:ascii="Arial" w:hAnsi="Arial" w:cs="Arial"/>
          <w:b/>
        </w:rPr>
      </w:pPr>
    </w:p>
    <w:p w14:paraId="4244D77D" w14:textId="77777777" w:rsidR="00B95D6A" w:rsidRPr="0061049A" w:rsidRDefault="00B95D6A" w:rsidP="007F5573">
      <w:pPr>
        <w:autoSpaceDE w:val="0"/>
        <w:autoSpaceDN w:val="0"/>
        <w:adjustRightInd w:val="0"/>
        <w:spacing w:after="0" w:line="320" w:lineRule="atLeast"/>
        <w:ind w:left="3402"/>
        <w:jc w:val="both"/>
        <w:rPr>
          <w:rFonts w:ascii="Arial" w:hAnsi="Arial" w:cs="Arial"/>
          <w:b/>
          <w:bCs/>
        </w:rPr>
      </w:pPr>
      <w:r w:rsidRPr="0061049A">
        <w:rPr>
          <w:rFonts w:ascii="Arial" w:hAnsi="Arial" w:cs="Arial"/>
          <w:b/>
          <w:bCs/>
        </w:rPr>
        <w:t>DISPÕE SOBRE A ABERTURA DE CRÉDITO SUPLEMENTAR E CRÉDITO ESPECIAL AO ORÇAMENTO-PROGRAMA DE 2025 DO SERVIÇO SOCIAL DO COMÉRCIO – ADMINISTRAÇÃO REGIONAL NO ESTADO DO RIO GRANDE DO NORTE SESC-AR/RN, NAS VERBAS INDICADAS.</w:t>
      </w:r>
    </w:p>
    <w:p w14:paraId="2EDDFF6E" w14:textId="77777777" w:rsidR="007F5573" w:rsidRPr="0061049A" w:rsidRDefault="007F5573" w:rsidP="00B95D6A">
      <w:pPr>
        <w:autoSpaceDE w:val="0"/>
        <w:autoSpaceDN w:val="0"/>
        <w:adjustRightInd w:val="0"/>
        <w:ind w:left="4111"/>
        <w:jc w:val="both"/>
        <w:rPr>
          <w:rFonts w:ascii="Arial" w:hAnsi="Arial" w:cs="Arial"/>
          <w:b/>
          <w:bCs/>
        </w:rPr>
      </w:pPr>
    </w:p>
    <w:p w14:paraId="6B0D868E" w14:textId="77777777" w:rsidR="00B95D6A" w:rsidRPr="0061049A" w:rsidRDefault="00B95D6A" w:rsidP="007F5573">
      <w:pPr>
        <w:spacing w:after="0" w:line="320" w:lineRule="atLeast"/>
        <w:ind w:firstLine="1418"/>
        <w:jc w:val="both"/>
        <w:rPr>
          <w:rFonts w:ascii="Arial" w:hAnsi="Arial" w:cs="Arial"/>
          <w:bCs/>
          <w:color w:val="000000"/>
        </w:rPr>
      </w:pPr>
      <w:r w:rsidRPr="0061049A">
        <w:rPr>
          <w:rFonts w:ascii="Arial" w:hAnsi="Arial" w:cs="Arial"/>
          <w:bCs/>
          <w:color w:val="000000"/>
        </w:rPr>
        <w:t xml:space="preserve">O Conselho Regional do Serviço Social do Comércio – Administração Regional no Estado do Rio Grande do Norte – </w:t>
      </w:r>
      <w:proofErr w:type="spellStart"/>
      <w:r w:rsidRPr="0061049A">
        <w:rPr>
          <w:rFonts w:ascii="Arial" w:hAnsi="Arial" w:cs="Arial"/>
          <w:bCs/>
          <w:color w:val="000000"/>
        </w:rPr>
        <w:t>Sesc-AR</w:t>
      </w:r>
      <w:proofErr w:type="spellEnd"/>
      <w:r w:rsidRPr="0061049A">
        <w:rPr>
          <w:rFonts w:ascii="Arial" w:hAnsi="Arial" w:cs="Arial"/>
          <w:bCs/>
          <w:color w:val="000000"/>
        </w:rPr>
        <w:t>/RN, no exercício de suas atribuições regulamentares e regimentais;</w:t>
      </w:r>
    </w:p>
    <w:p w14:paraId="3D2FD653" w14:textId="77777777" w:rsidR="007F5573" w:rsidRPr="0061049A" w:rsidRDefault="007F5573" w:rsidP="007F5573">
      <w:pPr>
        <w:spacing w:after="0" w:line="320" w:lineRule="atLeast"/>
        <w:ind w:firstLine="1418"/>
        <w:jc w:val="both"/>
        <w:rPr>
          <w:rFonts w:ascii="Arial" w:hAnsi="Arial" w:cs="Arial"/>
          <w:bCs/>
          <w:color w:val="000000"/>
        </w:rPr>
      </w:pPr>
    </w:p>
    <w:p w14:paraId="00EFEB9A" w14:textId="77777777" w:rsidR="00B95D6A" w:rsidRPr="0061049A" w:rsidRDefault="00B95D6A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  <w:r w:rsidRPr="0061049A">
        <w:rPr>
          <w:rFonts w:ascii="Arial" w:hAnsi="Arial" w:cs="Arial"/>
          <w:color w:val="000000"/>
        </w:rPr>
        <w:t>CONSIDERANDO a necessidade de alocar recursos orçamentários, insuficientemente previstos no orçamento inicial, visando incluir novas ações e ao mesmo tempo garantir a continuidade da programação em curso;</w:t>
      </w:r>
    </w:p>
    <w:p w14:paraId="4ACC968C" w14:textId="77777777" w:rsidR="007F5573" w:rsidRPr="0061049A" w:rsidRDefault="007F5573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</w:p>
    <w:p w14:paraId="0F2E29B9" w14:textId="77777777" w:rsidR="00B95D6A" w:rsidRPr="0061049A" w:rsidRDefault="00B95D6A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  <w:r w:rsidRPr="0061049A">
        <w:rPr>
          <w:rFonts w:ascii="Arial" w:hAnsi="Arial" w:cs="Arial"/>
          <w:color w:val="000000"/>
        </w:rPr>
        <w:t>CONSIDERANDO, ainda, o disposto na alínea "f" e “h” do Art. 25 do Regulamento do Sesc, aprovado pelo Decreto n° 61.836 de 05 de dezembro de 1967;</w:t>
      </w:r>
    </w:p>
    <w:p w14:paraId="2D6BC642" w14:textId="77777777" w:rsidR="007F5573" w:rsidRPr="0061049A" w:rsidRDefault="007F5573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</w:p>
    <w:p w14:paraId="79034937" w14:textId="77777777" w:rsidR="00B95D6A" w:rsidRPr="0061049A" w:rsidRDefault="00B95D6A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  <w:r w:rsidRPr="0061049A">
        <w:rPr>
          <w:rFonts w:ascii="Arial" w:hAnsi="Arial" w:cs="Arial"/>
          <w:color w:val="000000"/>
        </w:rPr>
        <w:t>CONSIDERANDO o disposto no Código de Contabilidade e Orçamento – CODECO, aprovado pela Resolução Sesc nº 1.580/2024.</w:t>
      </w:r>
    </w:p>
    <w:p w14:paraId="7E1185DF" w14:textId="77777777" w:rsidR="007F5573" w:rsidRPr="0061049A" w:rsidRDefault="007F5573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</w:p>
    <w:p w14:paraId="0E1CB25D" w14:textId="37C67E85" w:rsidR="00B95D6A" w:rsidRPr="0061049A" w:rsidRDefault="00B95D6A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  <w:r w:rsidRPr="0061049A">
        <w:rPr>
          <w:rFonts w:ascii="Arial" w:hAnsi="Arial" w:cs="Arial"/>
          <w:color w:val="000000"/>
        </w:rPr>
        <w:t>RESOLVE:</w:t>
      </w:r>
    </w:p>
    <w:p w14:paraId="75501B24" w14:textId="77777777" w:rsidR="007F5573" w:rsidRPr="0061049A" w:rsidRDefault="007F5573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</w:p>
    <w:p w14:paraId="7DF360E3" w14:textId="77777777" w:rsidR="00B95D6A" w:rsidRPr="0061049A" w:rsidRDefault="00B95D6A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  <w:r w:rsidRPr="0061049A">
        <w:rPr>
          <w:rFonts w:ascii="Arial" w:hAnsi="Arial" w:cs="Arial"/>
          <w:color w:val="000000"/>
        </w:rPr>
        <w:t xml:space="preserve">Art. 1º - Ficam abertos os Créditos Suplementares até o limite de 25% adiante discriminados, no valor de R$ </w:t>
      </w:r>
      <w:r w:rsidRPr="0061049A">
        <w:rPr>
          <w:rFonts w:ascii="Arial" w:hAnsi="Arial" w:cs="Arial"/>
        </w:rPr>
        <w:t xml:space="preserve">11.496.583,00 </w:t>
      </w:r>
      <w:r w:rsidRPr="0061049A">
        <w:rPr>
          <w:rFonts w:ascii="Arial" w:hAnsi="Arial" w:cs="Arial"/>
          <w:color w:val="000000"/>
        </w:rPr>
        <w:t>(onze milhões, quatrocentos e noventa e seis mil, quinhentos e oitenta e três reais), conforme especificações constantes das "Alterações do Orçamento-Programa", que constituem parte integrante desta Resolução.</w:t>
      </w:r>
    </w:p>
    <w:p w14:paraId="0DDB1F76" w14:textId="77777777" w:rsidR="007F5573" w:rsidRPr="0061049A" w:rsidRDefault="007F5573" w:rsidP="007F5573">
      <w:pPr>
        <w:spacing w:after="0" w:line="320" w:lineRule="atLeast"/>
        <w:ind w:firstLine="1418"/>
        <w:jc w:val="both"/>
        <w:rPr>
          <w:rFonts w:ascii="Arial" w:hAnsi="Arial" w:cs="Arial"/>
          <w:color w:val="000000"/>
        </w:rPr>
      </w:pPr>
    </w:p>
    <w:p w14:paraId="7ECB6909" w14:textId="77777777" w:rsidR="00A13F5D" w:rsidRPr="0061049A" w:rsidRDefault="00A13F5D" w:rsidP="007F5573">
      <w:pPr>
        <w:spacing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>I – AUMENTO DE DESPESAS</w:t>
      </w: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5152"/>
        <w:gridCol w:w="2077"/>
      </w:tblGrid>
      <w:tr w:rsidR="00A13F5D" w:rsidRPr="0061049A" w14:paraId="6A2D857C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5C898A29" w14:textId="77777777" w:rsidR="00A13F5D" w:rsidRPr="0061049A" w:rsidRDefault="00A13F5D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CÓDIGO</w:t>
            </w:r>
          </w:p>
        </w:tc>
        <w:tc>
          <w:tcPr>
            <w:tcW w:w="5152" w:type="dxa"/>
            <w:noWrap/>
            <w:vAlign w:val="center"/>
          </w:tcPr>
          <w:p w14:paraId="23862588" w14:textId="77777777" w:rsidR="00A13F5D" w:rsidRPr="0061049A" w:rsidRDefault="00A13F5D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DESCRIÇÃO</w:t>
            </w:r>
          </w:p>
        </w:tc>
        <w:tc>
          <w:tcPr>
            <w:tcW w:w="2077" w:type="dxa"/>
            <w:noWrap/>
            <w:vAlign w:val="center"/>
          </w:tcPr>
          <w:p w14:paraId="6C5A95B1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R$ </w:t>
            </w:r>
          </w:p>
        </w:tc>
      </w:tr>
      <w:tr w:rsidR="00A13F5D" w:rsidRPr="0061049A" w14:paraId="38AD54B2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6F66CC52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3.0.00.00</w:t>
            </w:r>
          </w:p>
        </w:tc>
        <w:tc>
          <w:tcPr>
            <w:tcW w:w="5152" w:type="dxa"/>
            <w:noWrap/>
            <w:vAlign w:val="center"/>
          </w:tcPr>
          <w:p w14:paraId="55B963AB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DESPESAS CORRENTES</w:t>
            </w:r>
          </w:p>
        </w:tc>
        <w:tc>
          <w:tcPr>
            <w:tcW w:w="2077" w:type="dxa"/>
            <w:noWrap/>
            <w:vAlign w:val="center"/>
          </w:tcPr>
          <w:p w14:paraId="443176F4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13F5D" w:rsidRPr="0061049A" w14:paraId="2B3F1957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6C96F346" w14:textId="77777777" w:rsidR="00A13F5D" w:rsidRPr="0061049A" w:rsidRDefault="00A13F5D" w:rsidP="007F5573">
            <w:pPr>
              <w:spacing w:after="0" w:line="320" w:lineRule="atLeast"/>
              <w:ind w:firstLineChars="100" w:firstLine="220"/>
              <w:rPr>
                <w:rFonts w:ascii="Arial" w:eastAsia="Times New Roman" w:hAnsi="Arial" w:cs="Arial"/>
              </w:rPr>
            </w:pPr>
            <w:bookmarkStart w:id="0" w:name="_Hlk109139179"/>
            <w:r w:rsidRPr="0061049A">
              <w:rPr>
                <w:rFonts w:ascii="Arial" w:eastAsia="Times New Roman" w:hAnsi="Arial" w:cs="Arial"/>
              </w:rPr>
              <w:t>3.1.00.00</w:t>
            </w:r>
          </w:p>
        </w:tc>
        <w:tc>
          <w:tcPr>
            <w:tcW w:w="5152" w:type="dxa"/>
            <w:noWrap/>
            <w:vAlign w:val="center"/>
            <w:hideMark/>
          </w:tcPr>
          <w:p w14:paraId="75FFB0A0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61049A">
              <w:rPr>
                <w:rFonts w:ascii="Arial" w:eastAsia="Times New Roman" w:hAnsi="Arial" w:cs="Arial"/>
              </w:rPr>
              <w:t>Pessoal</w:t>
            </w:r>
            <w:proofErr w:type="gramEnd"/>
            <w:r w:rsidRPr="0061049A">
              <w:rPr>
                <w:rFonts w:ascii="Arial" w:eastAsia="Times New Roman" w:hAnsi="Arial" w:cs="Arial"/>
              </w:rPr>
              <w:t xml:space="preserve"> e encargos sociais</w:t>
            </w:r>
          </w:p>
        </w:tc>
        <w:tc>
          <w:tcPr>
            <w:tcW w:w="2077" w:type="dxa"/>
            <w:noWrap/>
            <w:vAlign w:val="center"/>
            <w:hideMark/>
          </w:tcPr>
          <w:p w14:paraId="6D27CF0D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 </w:t>
            </w:r>
          </w:p>
        </w:tc>
      </w:tr>
      <w:tr w:rsidR="00A13F5D" w:rsidRPr="0061049A" w14:paraId="6D039A78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2EBBDC93" w14:textId="77777777" w:rsidR="00A13F5D" w:rsidRPr="0061049A" w:rsidRDefault="00A13F5D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3.1.90.00</w:t>
            </w:r>
          </w:p>
        </w:tc>
        <w:tc>
          <w:tcPr>
            <w:tcW w:w="5152" w:type="dxa"/>
            <w:noWrap/>
            <w:vAlign w:val="center"/>
            <w:hideMark/>
          </w:tcPr>
          <w:p w14:paraId="7809AF31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2077" w:type="dxa"/>
            <w:noWrap/>
            <w:vAlign w:val="center"/>
            <w:hideMark/>
          </w:tcPr>
          <w:p w14:paraId="2692E90F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 </w:t>
            </w:r>
          </w:p>
        </w:tc>
      </w:tr>
      <w:tr w:rsidR="00A13F5D" w:rsidRPr="0061049A" w14:paraId="1FE04CBC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3E49EC5F" w14:textId="77777777" w:rsidR="00A13F5D" w:rsidRPr="0061049A" w:rsidRDefault="00A13F5D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3.1.90.11</w:t>
            </w:r>
          </w:p>
        </w:tc>
        <w:tc>
          <w:tcPr>
            <w:tcW w:w="5152" w:type="dxa"/>
            <w:noWrap/>
            <w:vAlign w:val="center"/>
          </w:tcPr>
          <w:p w14:paraId="34FDDF3D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Vencimentos e vantagens fixas </w:t>
            </w:r>
          </w:p>
        </w:tc>
        <w:tc>
          <w:tcPr>
            <w:tcW w:w="2077" w:type="dxa"/>
            <w:noWrap/>
            <w:vAlign w:val="center"/>
          </w:tcPr>
          <w:p w14:paraId="0A6A0220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1.641.116,00</w:t>
            </w:r>
          </w:p>
        </w:tc>
      </w:tr>
      <w:tr w:rsidR="00A13F5D" w:rsidRPr="0061049A" w14:paraId="463BAD79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7AEC8A3B" w14:textId="77777777" w:rsidR="00A13F5D" w:rsidRPr="0061049A" w:rsidRDefault="00A13F5D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3.1.90.13</w:t>
            </w:r>
          </w:p>
        </w:tc>
        <w:tc>
          <w:tcPr>
            <w:tcW w:w="5152" w:type="dxa"/>
            <w:noWrap/>
            <w:vAlign w:val="center"/>
          </w:tcPr>
          <w:p w14:paraId="5F7FF3A4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Obrigações patronais</w:t>
            </w:r>
          </w:p>
        </w:tc>
        <w:tc>
          <w:tcPr>
            <w:tcW w:w="2077" w:type="dxa"/>
            <w:noWrap/>
            <w:vAlign w:val="center"/>
          </w:tcPr>
          <w:p w14:paraId="4AB2BE4F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179.502,00</w:t>
            </w:r>
          </w:p>
        </w:tc>
      </w:tr>
      <w:bookmarkEnd w:id="0"/>
      <w:tr w:rsidR="00A13F5D" w:rsidRPr="0061049A" w14:paraId="61C00FB6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7A7ACD73" w14:textId="77777777" w:rsidR="00A13F5D" w:rsidRPr="0061049A" w:rsidRDefault="00A13F5D" w:rsidP="007F5573">
            <w:pPr>
              <w:spacing w:after="0" w:line="320" w:lineRule="atLeast"/>
              <w:ind w:firstLineChars="100" w:firstLine="22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lastRenderedPageBreak/>
              <w:t>3.3.00.00</w:t>
            </w:r>
          </w:p>
        </w:tc>
        <w:tc>
          <w:tcPr>
            <w:tcW w:w="5152" w:type="dxa"/>
            <w:noWrap/>
            <w:vAlign w:val="center"/>
            <w:hideMark/>
          </w:tcPr>
          <w:p w14:paraId="5428B474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Outras despesas correntes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FB3C3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  <w:tr w:rsidR="00A13F5D" w:rsidRPr="0061049A" w14:paraId="23AE63AE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2027AB16" w14:textId="77777777" w:rsidR="00A13F5D" w:rsidRPr="0061049A" w:rsidRDefault="00A13F5D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3.3.50.00</w:t>
            </w:r>
          </w:p>
        </w:tc>
        <w:tc>
          <w:tcPr>
            <w:tcW w:w="5152" w:type="dxa"/>
            <w:noWrap/>
            <w:vAlign w:val="center"/>
            <w:hideMark/>
          </w:tcPr>
          <w:p w14:paraId="2CDB2909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Transferências a instituições privadas sem fins lucrativos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20107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  <w:tr w:rsidR="00A13F5D" w:rsidRPr="0061049A" w14:paraId="5B5EB7E3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7432C0AE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3.3.50.41</w:t>
            </w:r>
          </w:p>
        </w:tc>
        <w:tc>
          <w:tcPr>
            <w:tcW w:w="5152" w:type="dxa"/>
            <w:noWrap/>
            <w:vAlign w:val="center"/>
            <w:hideMark/>
          </w:tcPr>
          <w:p w14:paraId="5A16D56F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Contribuições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F7D7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255.601,00</w:t>
            </w:r>
          </w:p>
        </w:tc>
      </w:tr>
      <w:tr w:rsidR="00A13F5D" w:rsidRPr="0061049A" w14:paraId="58DDF855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5BC175ED" w14:textId="77777777" w:rsidR="00A13F5D" w:rsidRPr="0061049A" w:rsidRDefault="00A13F5D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3.3.90.00</w:t>
            </w:r>
          </w:p>
        </w:tc>
        <w:tc>
          <w:tcPr>
            <w:tcW w:w="5152" w:type="dxa"/>
            <w:noWrap/>
            <w:vAlign w:val="center"/>
            <w:hideMark/>
          </w:tcPr>
          <w:p w14:paraId="27D5E59B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4359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  <w:p w14:paraId="5DE29794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  <w:tr w:rsidR="00A13F5D" w:rsidRPr="0061049A" w14:paraId="1EBAA567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568CC07A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3.3.90.31</w:t>
            </w:r>
          </w:p>
        </w:tc>
        <w:tc>
          <w:tcPr>
            <w:tcW w:w="5152" w:type="dxa"/>
            <w:noWrap/>
            <w:vAlign w:val="center"/>
            <w:hideMark/>
          </w:tcPr>
          <w:p w14:paraId="70C0DBDD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Premiações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F9B6E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22.884,00</w:t>
            </w:r>
          </w:p>
        </w:tc>
      </w:tr>
      <w:tr w:rsidR="00A13F5D" w:rsidRPr="0061049A" w14:paraId="3C2CEFE2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79681D1B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3.3.90.37</w:t>
            </w:r>
          </w:p>
        </w:tc>
        <w:tc>
          <w:tcPr>
            <w:tcW w:w="5152" w:type="dxa"/>
            <w:noWrap/>
            <w:vAlign w:val="center"/>
          </w:tcPr>
          <w:p w14:paraId="2A3199F5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Locação de mão de obra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C1D4D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132.802,00</w:t>
            </w:r>
          </w:p>
        </w:tc>
      </w:tr>
      <w:tr w:rsidR="00A13F5D" w:rsidRPr="0061049A" w14:paraId="660BD2A3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22FB93EF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3.3.90.39</w:t>
            </w:r>
          </w:p>
        </w:tc>
        <w:tc>
          <w:tcPr>
            <w:tcW w:w="5152" w:type="dxa"/>
            <w:noWrap/>
            <w:vAlign w:val="center"/>
            <w:hideMark/>
          </w:tcPr>
          <w:p w14:paraId="286701B5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Outros serviços de terceiros - pessoa jurídica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933FB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4.965.977,00</w:t>
            </w:r>
          </w:p>
        </w:tc>
      </w:tr>
      <w:tr w:rsidR="00A13F5D" w:rsidRPr="0061049A" w14:paraId="1951C0B1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6E9CA8BB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3.3.90.47</w:t>
            </w:r>
          </w:p>
        </w:tc>
        <w:tc>
          <w:tcPr>
            <w:tcW w:w="5152" w:type="dxa"/>
            <w:noWrap/>
            <w:vAlign w:val="center"/>
          </w:tcPr>
          <w:p w14:paraId="0B01EEE5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Outras obrigações tributárias e contributivas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67C77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75.872,00</w:t>
            </w:r>
          </w:p>
        </w:tc>
      </w:tr>
      <w:tr w:rsidR="00A13F5D" w:rsidRPr="0061049A" w14:paraId="3AB15F12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705A0982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152" w:type="dxa"/>
            <w:noWrap/>
            <w:vAlign w:val="center"/>
            <w:hideMark/>
          </w:tcPr>
          <w:p w14:paraId="492BBDCE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DESPESAS CORRENTES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D7229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7.273.754,00</w:t>
            </w:r>
          </w:p>
        </w:tc>
      </w:tr>
    </w:tbl>
    <w:p w14:paraId="4198F6A7" w14:textId="77777777" w:rsidR="00A13F5D" w:rsidRPr="0061049A" w:rsidRDefault="00A13F5D" w:rsidP="007F5573">
      <w:pPr>
        <w:spacing w:before="240" w:line="320" w:lineRule="atLeast"/>
        <w:jc w:val="both"/>
        <w:rPr>
          <w:rFonts w:ascii="Arial" w:hAnsi="Arial" w:cs="Arial"/>
          <w:color w:val="000000"/>
        </w:rPr>
      </w:pP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5152"/>
        <w:gridCol w:w="2077"/>
      </w:tblGrid>
      <w:tr w:rsidR="00A13F5D" w:rsidRPr="0061049A" w14:paraId="6CC4441E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243B3897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4.0.00.00</w:t>
            </w:r>
          </w:p>
        </w:tc>
        <w:tc>
          <w:tcPr>
            <w:tcW w:w="5152" w:type="dxa"/>
            <w:noWrap/>
            <w:vAlign w:val="center"/>
            <w:hideMark/>
          </w:tcPr>
          <w:p w14:paraId="0EF6BD1E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DESPESAS DE CAPITAL</w:t>
            </w:r>
          </w:p>
        </w:tc>
        <w:tc>
          <w:tcPr>
            <w:tcW w:w="2077" w:type="dxa"/>
            <w:noWrap/>
            <w:vAlign w:val="center"/>
            <w:hideMark/>
          </w:tcPr>
          <w:p w14:paraId="2AC1ED95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A13F5D" w:rsidRPr="0061049A" w14:paraId="04400F26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40762EAE" w14:textId="77777777" w:rsidR="00A13F5D" w:rsidRPr="0061049A" w:rsidRDefault="00A13F5D" w:rsidP="007F5573">
            <w:pPr>
              <w:spacing w:after="0" w:line="320" w:lineRule="atLeast"/>
              <w:ind w:firstLineChars="100" w:firstLine="22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4.4.00.00</w:t>
            </w:r>
          </w:p>
        </w:tc>
        <w:tc>
          <w:tcPr>
            <w:tcW w:w="5152" w:type="dxa"/>
            <w:noWrap/>
            <w:vAlign w:val="center"/>
            <w:hideMark/>
          </w:tcPr>
          <w:p w14:paraId="10E9A5C0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Investimentos </w:t>
            </w:r>
          </w:p>
        </w:tc>
        <w:tc>
          <w:tcPr>
            <w:tcW w:w="2077" w:type="dxa"/>
            <w:noWrap/>
            <w:vAlign w:val="center"/>
            <w:hideMark/>
          </w:tcPr>
          <w:p w14:paraId="6E8876BC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 </w:t>
            </w:r>
          </w:p>
        </w:tc>
      </w:tr>
      <w:tr w:rsidR="00A13F5D" w:rsidRPr="0061049A" w14:paraId="0B16DA5B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2891DA3B" w14:textId="77777777" w:rsidR="00A13F5D" w:rsidRPr="0061049A" w:rsidRDefault="00A13F5D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4.4.90.00</w:t>
            </w:r>
          </w:p>
        </w:tc>
        <w:tc>
          <w:tcPr>
            <w:tcW w:w="5152" w:type="dxa"/>
            <w:noWrap/>
            <w:vAlign w:val="center"/>
            <w:hideMark/>
          </w:tcPr>
          <w:p w14:paraId="7E6DD076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2077" w:type="dxa"/>
            <w:noWrap/>
            <w:vAlign w:val="center"/>
            <w:hideMark/>
          </w:tcPr>
          <w:p w14:paraId="55E34690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 </w:t>
            </w:r>
          </w:p>
        </w:tc>
      </w:tr>
      <w:tr w:rsidR="00A13F5D" w:rsidRPr="0061049A" w14:paraId="01DD8AB0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06C398F3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4.4.90.51</w:t>
            </w:r>
          </w:p>
        </w:tc>
        <w:tc>
          <w:tcPr>
            <w:tcW w:w="5152" w:type="dxa"/>
            <w:noWrap/>
            <w:vAlign w:val="center"/>
            <w:hideMark/>
          </w:tcPr>
          <w:p w14:paraId="18CF451F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Obras e instalações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7B7E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3.084.061,00</w:t>
            </w:r>
          </w:p>
        </w:tc>
      </w:tr>
      <w:tr w:rsidR="00A13F5D" w:rsidRPr="0061049A" w14:paraId="2E780E1A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2B1E235B" w14:textId="77777777" w:rsidR="00A13F5D" w:rsidRPr="0061049A" w:rsidRDefault="00A13F5D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4.4.90.52</w:t>
            </w:r>
          </w:p>
        </w:tc>
        <w:tc>
          <w:tcPr>
            <w:tcW w:w="5152" w:type="dxa"/>
            <w:noWrap/>
            <w:vAlign w:val="center"/>
          </w:tcPr>
          <w:p w14:paraId="3E3F345A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Equipamentos e material permanente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82675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1.139.038,00</w:t>
            </w:r>
          </w:p>
        </w:tc>
      </w:tr>
      <w:tr w:rsidR="00A13F5D" w:rsidRPr="0061049A" w14:paraId="0DC6B6FD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4EC1CCBE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152" w:type="dxa"/>
            <w:noWrap/>
            <w:vAlign w:val="center"/>
            <w:hideMark/>
          </w:tcPr>
          <w:p w14:paraId="7BD871EE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DESPESAS DE CAPITAL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7C0A8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4.223.099,00</w:t>
            </w:r>
          </w:p>
        </w:tc>
      </w:tr>
      <w:tr w:rsidR="00A13F5D" w:rsidRPr="0061049A" w14:paraId="0FCE0988" w14:textId="77777777" w:rsidTr="00F41432">
        <w:trPr>
          <w:trHeight w:val="122"/>
        </w:trPr>
        <w:tc>
          <w:tcPr>
            <w:tcW w:w="1575" w:type="dxa"/>
            <w:noWrap/>
            <w:vAlign w:val="bottom"/>
            <w:hideMark/>
          </w:tcPr>
          <w:p w14:paraId="1B66C61A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52" w:type="dxa"/>
            <w:noWrap/>
            <w:vAlign w:val="bottom"/>
            <w:hideMark/>
          </w:tcPr>
          <w:p w14:paraId="50CAA424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EAF9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</w:tr>
      <w:tr w:rsidR="00A13F5D" w:rsidRPr="0061049A" w14:paraId="47759167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6E506D49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152" w:type="dxa"/>
            <w:noWrap/>
            <w:vAlign w:val="center"/>
            <w:hideMark/>
          </w:tcPr>
          <w:p w14:paraId="1E7D8348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DOS CRÉDITOS SUPLEMENTARES ATÉ 25%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21B13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bookmarkStart w:id="1" w:name="_Hlk203753409"/>
            <w:r w:rsidRPr="0061049A">
              <w:rPr>
                <w:rFonts w:ascii="Arial" w:eastAsia="Times New Roman" w:hAnsi="Arial" w:cs="Arial"/>
                <w:b/>
                <w:bCs/>
              </w:rPr>
              <w:t>11.496.583</w:t>
            </w:r>
            <w:bookmarkEnd w:id="1"/>
            <w:r w:rsidRPr="0061049A">
              <w:rPr>
                <w:rFonts w:ascii="Arial" w:eastAsia="Times New Roman" w:hAnsi="Arial" w:cs="Arial"/>
                <w:b/>
                <w:bCs/>
              </w:rPr>
              <w:t>,00</w:t>
            </w:r>
          </w:p>
        </w:tc>
      </w:tr>
      <w:tr w:rsidR="00A13F5D" w:rsidRPr="0061049A" w14:paraId="0E8680F0" w14:textId="77777777" w:rsidTr="00F41432">
        <w:trPr>
          <w:trHeight w:val="315"/>
        </w:trPr>
        <w:tc>
          <w:tcPr>
            <w:tcW w:w="1575" w:type="dxa"/>
            <w:noWrap/>
            <w:vAlign w:val="bottom"/>
          </w:tcPr>
          <w:p w14:paraId="0457ECAC" w14:textId="77777777" w:rsidR="00A13F5D" w:rsidRPr="0061049A" w:rsidRDefault="00A13F5D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152" w:type="dxa"/>
            <w:noWrap/>
            <w:vAlign w:val="center"/>
          </w:tcPr>
          <w:p w14:paraId="3C1F2434" w14:textId="77777777" w:rsidR="00A13F5D" w:rsidRPr="0061049A" w:rsidRDefault="00A13F5D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CAEB1" w14:textId="77777777" w:rsidR="00A13F5D" w:rsidRPr="0061049A" w:rsidRDefault="00A13F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C455D5D" w14:textId="77777777" w:rsidR="008178A9" w:rsidRPr="0061049A" w:rsidRDefault="008178A9" w:rsidP="007F5573">
      <w:pPr>
        <w:spacing w:before="240" w:after="0" w:line="320" w:lineRule="atLeast"/>
        <w:ind w:firstLine="1418"/>
        <w:jc w:val="both"/>
        <w:rPr>
          <w:rFonts w:ascii="Arial" w:eastAsia="Times New Roman" w:hAnsi="Arial" w:cs="Arial"/>
          <w:color w:val="000000"/>
        </w:rPr>
      </w:pPr>
      <w:r w:rsidRPr="0061049A">
        <w:rPr>
          <w:rFonts w:ascii="Arial" w:eastAsia="Times New Roman" w:hAnsi="Arial" w:cs="Arial"/>
          <w:color w:val="000000"/>
        </w:rPr>
        <w:t>Art. 2º - Ficam abertos os Créditos Suplementares além do limite de 25% adiante discriminados, no valor de R$ 374.238,00 (trezentos e setenta e quatro mil, duzentos e trinta e oito reais), conforme especificações constantes das "Alterações do Orçamento-Programa", que constituem parte integrante desta Resolução.</w:t>
      </w:r>
    </w:p>
    <w:p w14:paraId="605E6B9F" w14:textId="77777777" w:rsidR="008055D1" w:rsidRPr="0061049A" w:rsidRDefault="008055D1" w:rsidP="007F5573">
      <w:pPr>
        <w:spacing w:before="240" w:after="0" w:line="320" w:lineRule="atLeast"/>
        <w:ind w:firstLine="1418"/>
        <w:jc w:val="both"/>
        <w:rPr>
          <w:rFonts w:ascii="Arial" w:eastAsia="Times New Roman" w:hAnsi="Arial" w:cs="Arial"/>
          <w:color w:val="000000"/>
        </w:rPr>
      </w:pPr>
    </w:p>
    <w:p w14:paraId="2D442E8F" w14:textId="77777777" w:rsidR="00D044BC" w:rsidRPr="0061049A" w:rsidRDefault="00D044BC" w:rsidP="007F5573">
      <w:pPr>
        <w:spacing w:after="0" w:line="320" w:lineRule="atLeast"/>
        <w:jc w:val="both"/>
        <w:rPr>
          <w:rFonts w:ascii="Times New Roman" w:eastAsia="Times New Roman" w:hAnsi="Times New Roman" w:cs="Arial"/>
          <w:b/>
          <w:color w:val="000000"/>
        </w:rPr>
      </w:pPr>
      <w:r w:rsidRPr="0061049A">
        <w:rPr>
          <w:rFonts w:ascii="Arial" w:eastAsia="Times New Roman" w:hAnsi="Arial" w:cs="Arial"/>
          <w:bCs/>
        </w:rPr>
        <w:t>I – AUMENTO DE DESPESAS</w:t>
      </w: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5371"/>
        <w:gridCol w:w="1858"/>
      </w:tblGrid>
      <w:tr w:rsidR="00D044BC" w:rsidRPr="0061049A" w14:paraId="2F2E7C83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2BBB0236" w14:textId="77777777" w:rsidR="00D044BC" w:rsidRPr="0061049A" w:rsidRDefault="00D044BC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CÓDIGO</w:t>
            </w:r>
          </w:p>
        </w:tc>
        <w:tc>
          <w:tcPr>
            <w:tcW w:w="5371" w:type="dxa"/>
            <w:noWrap/>
            <w:vAlign w:val="center"/>
          </w:tcPr>
          <w:p w14:paraId="4050986D" w14:textId="77777777" w:rsidR="00D044BC" w:rsidRPr="0061049A" w:rsidRDefault="00D044BC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DESCRIÇÃO</w:t>
            </w:r>
          </w:p>
        </w:tc>
        <w:tc>
          <w:tcPr>
            <w:tcW w:w="1858" w:type="dxa"/>
            <w:noWrap/>
            <w:vAlign w:val="center"/>
          </w:tcPr>
          <w:p w14:paraId="6EF45A06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R$ </w:t>
            </w:r>
          </w:p>
        </w:tc>
      </w:tr>
      <w:tr w:rsidR="00D044BC" w:rsidRPr="0061049A" w14:paraId="33817FA5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256B6976" w14:textId="77777777" w:rsidR="00D044BC" w:rsidRPr="0061049A" w:rsidRDefault="00D044BC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3.0.00.00</w:t>
            </w:r>
          </w:p>
        </w:tc>
        <w:tc>
          <w:tcPr>
            <w:tcW w:w="5371" w:type="dxa"/>
            <w:noWrap/>
            <w:vAlign w:val="center"/>
          </w:tcPr>
          <w:p w14:paraId="24B98C5D" w14:textId="77777777" w:rsidR="00D044BC" w:rsidRPr="0061049A" w:rsidRDefault="00D044BC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DESPESAS CORRENTES</w:t>
            </w:r>
          </w:p>
        </w:tc>
        <w:tc>
          <w:tcPr>
            <w:tcW w:w="1858" w:type="dxa"/>
            <w:noWrap/>
            <w:vAlign w:val="center"/>
          </w:tcPr>
          <w:p w14:paraId="7D4AA3F9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044BC" w:rsidRPr="0061049A" w14:paraId="270F0A31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0A0A9DE8" w14:textId="77777777" w:rsidR="00D044BC" w:rsidRPr="0061049A" w:rsidRDefault="00D044BC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3.3.90.00</w:t>
            </w:r>
          </w:p>
        </w:tc>
        <w:tc>
          <w:tcPr>
            <w:tcW w:w="5371" w:type="dxa"/>
            <w:noWrap/>
            <w:vAlign w:val="center"/>
            <w:hideMark/>
          </w:tcPr>
          <w:p w14:paraId="54589343" w14:textId="77777777" w:rsidR="00D044BC" w:rsidRPr="0061049A" w:rsidRDefault="00D044BC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66434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  <w:tr w:rsidR="00D044BC" w:rsidRPr="0061049A" w14:paraId="0EE4A158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0706B17A" w14:textId="77777777" w:rsidR="00D044BC" w:rsidRPr="0061049A" w:rsidRDefault="00D044BC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3.3.90.47 </w:t>
            </w:r>
          </w:p>
        </w:tc>
        <w:tc>
          <w:tcPr>
            <w:tcW w:w="5371" w:type="dxa"/>
            <w:noWrap/>
            <w:vAlign w:val="center"/>
          </w:tcPr>
          <w:p w14:paraId="26D34739" w14:textId="77777777" w:rsidR="00D044BC" w:rsidRPr="0061049A" w:rsidRDefault="00D044BC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Obrigações tributárias e contributivas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02E80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374.238,00</w:t>
            </w:r>
          </w:p>
        </w:tc>
      </w:tr>
      <w:tr w:rsidR="00D044BC" w:rsidRPr="0061049A" w14:paraId="6AE8E0AA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740E7353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14:paraId="696B267E" w14:textId="77777777" w:rsidR="00D044BC" w:rsidRPr="0061049A" w:rsidRDefault="00D044BC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DESPESAS CORRENTES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0ACFA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374.238,00</w:t>
            </w:r>
          </w:p>
        </w:tc>
      </w:tr>
      <w:tr w:rsidR="00D044BC" w:rsidRPr="0061049A" w14:paraId="2C628416" w14:textId="77777777" w:rsidTr="00F41432">
        <w:trPr>
          <w:trHeight w:val="122"/>
        </w:trPr>
        <w:tc>
          <w:tcPr>
            <w:tcW w:w="1575" w:type="dxa"/>
            <w:noWrap/>
            <w:vAlign w:val="bottom"/>
            <w:hideMark/>
          </w:tcPr>
          <w:p w14:paraId="02FFBE8A" w14:textId="77777777" w:rsidR="00D044BC" w:rsidRPr="0061049A" w:rsidRDefault="00D044BC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71" w:type="dxa"/>
            <w:noWrap/>
            <w:vAlign w:val="bottom"/>
            <w:hideMark/>
          </w:tcPr>
          <w:p w14:paraId="283D7373" w14:textId="77777777" w:rsidR="00D044BC" w:rsidRPr="0061049A" w:rsidRDefault="00D044BC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C8E9" w14:textId="77777777" w:rsidR="00D044BC" w:rsidRPr="0061049A" w:rsidRDefault="00D044BC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</w:tr>
      <w:tr w:rsidR="00D044BC" w:rsidRPr="0061049A" w14:paraId="0BBDC52B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5A7219FB" w14:textId="77777777" w:rsidR="00D044BC" w:rsidRPr="0061049A" w:rsidRDefault="00D044BC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14:paraId="665B91CA" w14:textId="77777777" w:rsidR="00D044BC" w:rsidRPr="0061049A" w:rsidRDefault="00D044BC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DOS CRÉDITOS SUPLEMENTARES ALÉM 25%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4E9E4" w14:textId="77777777" w:rsidR="00D044BC" w:rsidRPr="0061049A" w:rsidRDefault="00D044BC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374.238,00</w:t>
            </w:r>
          </w:p>
        </w:tc>
      </w:tr>
    </w:tbl>
    <w:p w14:paraId="696F11CA" w14:textId="77777777" w:rsidR="00956498" w:rsidRPr="0061049A" w:rsidRDefault="00956498" w:rsidP="007F5573">
      <w:pPr>
        <w:spacing w:before="240" w:line="320" w:lineRule="atLeast"/>
        <w:ind w:firstLine="1418"/>
        <w:jc w:val="both"/>
        <w:rPr>
          <w:rFonts w:ascii="Arial" w:hAnsi="Arial" w:cs="Arial"/>
          <w:color w:val="000000"/>
        </w:rPr>
      </w:pPr>
      <w:r w:rsidRPr="0061049A">
        <w:rPr>
          <w:rFonts w:ascii="Arial" w:hAnsi="Arial" w:cs="Arial"/>
          <w:color w:val="000000"/>
        </w:rPr>
        <w:lastRenderedPageBreak/>
        <w:t>Art. 3º - Ficam abertos os Créditos Especiais adiante discriminados, no valor de R$ 1.815.000,00 (um milhão, oitocentos e quinze mil reais), conforme especificações constantes das "Alterações do Orçamento-Programa", que constituem parte integrante desta Resolução.</w:t>
      </w:r>
    </w:p>
    <w:p w14:paraId="75185612" w14:textId="77777777" w:rsidR="00651FF1" w:rsidRPr="0061049A" w:rsidRDefault="00651FF1" w:rsidP="007F5573">
      <w:pPr>
        <w:spacing w:before="240" w:line="320" w:lineRule="atLeast"/>
        <w:ind w:firstLine="1418"/>
        <w:jc w:val="both"/>
        <w:rPr>
          <w:rFonts w:ascii="Arial" w:hAnsi="Arial" w:cs="Arial"/>
          <w:color w:val="000000"/>
        </w:rPr>
      </w:pPr>
    </w:p>
    <w:p w14:paraId="20257CC5" w14:textId="77777777" w:rsidR="0049006A" w:rsidRPr="0061049A" w:rsidRDefault="0049006A" w:rsidP="007F5573">
      <w:pPr>
        <w:spacing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>I – AUMENTO DE DESPESAS</w:t>
      </w:r>
    </w:p>
    <w:p w14:paraId="59304737" w14:textId="77777777" w:rsidR="0049006A" w:rsidRPr="0061049A" w:rsidRDefault="0049006A" w:rsidP="007F5573">
      <w:pPr>
        <w:spacing w:after="0" w:line="320" w:lineRule="atLeast"/>
        <w:jc w:val="both"/>
        <w:rPr>
          <w:rFonts w:ascii="Arial" w:eastAsia="Times New Roman" w:hAnsi="Arial" w:cs="Arial"/>
          <w:bCs/>
        </w:rPr>
      </w:pP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5371"/>
        <w:gridCol w:w="1858"/>
      </w:tblGrid>
      <w:tr w:rsidR="0049006A" w:rsidRPr="0061049A" w14:paraId="4B9C7F61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2C28E4EB" w14:textId="77777777" w:rsidR="0049006A" w:rsidRPr="0061049A" w:rsidRDefault="0049006A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CÓDIGO</w:t>
            </w:r>
          </w:p>
        </w:tc>
        <w:tc>
          <w:tcPr>
            <w:tcW w:w="5371" w:type="dxa"/>
            <w:noWrap/>
            <w:vAlign w:val="center"/>
          </w:tcPr>
          <w:p w14:paraId="37E2E057" w14:textId="77777777" w:rsidR="0049006A" w:rsidRPr="0061049A" w:rsidRDefault="0049006A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DESCRIÇÃO</w:t>
            </w:r>
          </w:p>
        </w:tc>
        <w:tc>
          <w:tcPr>
            <w:tcW w:w="1858" w:type="dxa"/>
            <w:noWrap/>
            <w:vAlign w:val="center"/>
          </w:tcPr>
          <w:p w14:paraId="15C542B3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R$ </w:t>
            </w:r>
          </w:p>
        </w:tc>
      </w:tr>
      <w:tr w:rsidR="0049006A" w:rsidRPr="0061049A" w14:paraId="5800807A" w14:textId="77777777" w:rsidTr="00F41432">
        <w:trPr>
          <w:trHeight w:val="315"/>
        </w:trPr>
        <w:tc>
          <w:tcPr>
            <w:tcW w:w="1575" w:type="dxa"/>
            <w:noWrap/>
            <w:vAlign w:val="center"/>
          </w:tcPr>
          <w:p w14:paraId="4DCF8879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4.0.00.00</w:t>
            </w:r>
          </w:p>
        </w:tc>
        <w:tc>
          <w:tcPr>
            <w:tcW w:w="5371" w:type="dxa"/>
            <w:noWrap/>
            <w:vAlign w:val="center"/>
          </w:tcPr>
          <w:p w14:paraId="2DB37ACD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DESPESAS DE CAPITAL</w:t>
            </w:r>
          </w:p>
        </w:tc>
        <w:tc>
          <w:tcPr>
            <w:tcW w:w="1858" w:type="dxa"/>
            <w:noWrap/>
            <w:vAlign w:val="center"/>
          </w:tcPr>
          <w:p w14:paraId="597AD314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9006A" w:rsidRPr="0061049A" w14:paraId="664BF695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264DBCD6" w14:textId="77777777" w:rsidR="0049006A" w:rsidRPr="0061049A" w:rsidRDefault="0049006A" w:rsidP="007F5573">
            <w:pPr>
              <w:spacing w:after="0" w:line="320" w:lineRule="atLeast"/>
              <w:ind w:firstLineChars="100" w:firstLine="22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4.5.00.00</w:t>
            </w:r>
          </w:p>
        </w:tc>
        <w:tc>
          <w:tcPr>
            <w:tcW w:w="5371" w:type="dxa"/>
            <w:noWrap/>
            <w:vAlign w:val="center"/>
            <w:hideMark/>
          </w:tcPr>
          <w:p w14:paraId="0F522288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Inversões financeiras </w:t>
            </w:r>
          </w:p>
        </w:tc>
        <w:tc>
          <w:tcPr>
            <w:tcW w:w="1858" w:type="dxa"/>
            <w:noWrap/>
            <w:vAlign w:val="center"/>
            <w:hideMark/>
          </w:tcPr>
          <w:p w14:paraId="5D036524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 </w:t>
            </w:r>
          </w:p>
        </w:tc>
      </w:tr>
      <w:tr w:rsidR="0049006A" w:rsidRPr="0061049A" w14:paraId="7AA59A64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0B3FB089" w14:textId="77777777" w:rsidR="0049006A" w:rsidRPr="0061049A" w:rsidRDefault="0049006A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4.5.90.00</w:t>
            </w:r>
          </w:p>
        </w:tc>
        <w:tc>
          <w:tcPr>
            <w:tcW w:w="5371" w:type="dxa"/>
            <w:noWrap/>
            <w:vAlign w:val="center"/>
            <w:hideMark/>
          </w:tcPr>
          <w:p w14:paraId="25643BA8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1858" w:type="dxa"/>
            <w:noWrap/>
            <w:vAlign w:val="center"/>
            <w:hideMark/>
          </w:tcPr>
          <w:p w14:paraId="1151653D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 </w:t>
            </w:r>
          </w:p>
        </w:tc>
      </w:tr>
      <w:tr w:rsidR="0049006A" w:rsidRPr="0061049A" w14:paraId="1A803D1E" w14:textId="77777777" w:rsidTr="00F41432">
        <w:trPr>
          <w:trHeight w:val="315"/>
        </w:trPr>
        <w:tc>
          <w:tcPr>
            <w:tcW w:w="1575" w:type="dxa"/>
            <w:noWrap/>
            <w:vAlign w:val="center"/>
            <w:hideMark/>
          </w:tcPr>
          <w:p w14:paraId="3E20E83D" w14:textId="77777777" w:rsidR="0049006A" w:rsidRPr="0061049A" w:rsidRDefault="0049006A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4.5.90.61</w:t>
            </w:r>
          </w:p>
        </w:tc>
        <w:tc>
          <w:tcPr>
            <w:tcW w:w="5371" w:type="dxa"/>
            <w:noWrap/>
            <w:vAlign w:val="center"/>
            <w:hideMark/>
          </w:tcPr>
          <w:p w14:paraId="0F7A3405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Aquisição de Imóveis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A5EB5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1.815.000,00</w:t>
            </w:r>
          </w:p>
        </w:tc>
      </w:tr>
      <w:tr w:rsidR="0049006A" w:rsidRPr="0061049A" w14:paraId="022FB954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44B568F0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14:paraId="7E878C23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DESPESAS DE CAPITAL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80976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</w:rPr>
              <w:t>1.815.000,00</w:t>
            </w:r>
          </w:p>
        </w:tc>
      </w:tr>
      <w:tr w:rsidR="0049006A" w:rsidRPr="0061049A" w14:paraId="26CCB666" w14:textId="77777777" w:rsidTr="00F41432">
        <w:trPr>
          <w:trHeight w:val="122"/>
        </w:trPr>
        <w:tc>
          <w:tcPr>
            <w:tcW w:w="1575" w:type="dxa"/>
            <w:noWrap/>
            <w:vAlign w:val="bottom"/>
            <w:hideMark/>
          </w:tcPr>
          <w:p w14:paraId="7BE58D99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71" w:type="dxa"/>
            <w:noWrap/>
            <w:vAlign w:val="bottom"/>
            <w:hideMark/>
          </w:tcPr>
          <w:p w14:paraId="30762EBB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87FC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</w:tr>
      <w:tr w:rsidR="0049006A" w:rsidRPr="0061049A" w14:paraId="0286EE88" w14:textId="77777777" w:rsidTr="00F41432">
        <w:trPr>
          <w:trHeight w:val="315"/>
        </w:trPr>
        <w:tc>
          <w:tcPr>
            <w:tcW w:w="1575" w:type="dxa"/>
            <w:noWrap/>
            <w:vAlign w:val="bottom"/>
            <w:hideMark/>
          </w:tcPr>
          <w:p w14:paraId="167E3775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14:paraId="0322332A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DOS CRÉDITOS ESPECIAIS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7373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</w:rPr>
              <w:t>1.815.000,00</w:t>
            </w:r>
          </w:p>
        </w:tc>
      </w:tr>
      <w:tr w:rsidR="0049006A" w:rsidRPr="0061049A" w14:paraId="4E11B56D" w14:textId="77777777" w:rsidTr="00F41432">
        <w:trPr>
          <w:trHeight w:val="82"/>
        </w:trPr>
        <w:tc>
          <w:tcPr>
            <w:tcW w:w="1575" w:type="dxa"/>
            <w:noWrap/>
            <w:vAlign w:val="bottom"/>
          </w:tcPr>
          <w:p w14:paraId="0D79832B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371" w:type="dxa"/>
            <w:noWrap/>
            <w:vAlign w:val="center"/>
          </w:tcPr>
          <w:p w14:paraId="09A9BF1A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EE95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9006A" w:rsidRPr="0061049A" w14:paraId="3917F925" w14:textId="77777777" w:rsidTr="00F41432">
        <w:trPr>
          <w:trHeight w:val="315"/>
        </w:trPr>
        <w:tc>
          <w:tcPr>
            <w:tcW w:w="1575" w:type="dxa"/>
            <w:noWrap/>
            <w:vAlign w:val="bottom"/>
          </w:tcPr>
          <w:p w14:paraId="1869F4A3" w14:textId="77777777" w:rsidR="0049006A" w:rsidRPr="0061049A" w:rsidRDefault="0049006A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371" w:type="dxa"/>
            <w:noWrap/>
            <w:vAlign w:val="center"/>
          </w:tcPr>
          <w:p w14:paraId="33DAC31E" w14:textId="77777777" w:rsidR="0049006A" w:rsidRPr="0061049A" w:rsidRDefault="0049006A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GERAL DOS CRÉDITOS ADICIONAIS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C2EB0" w14:textId="77777777" w:rsidR="0049006A" w:rsidRPr="0061049A" w:rsidRDefault="0049006A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13.686.091,00</w:t>
            </w:r>
          </w:p>
        </w:tc>
      </w:tr>
    </w:tbl>
    <w:p w14:paraId="74067FC9" w14:textId="77777777" w:rsidR="00D044BC" w:rsidRPr="0061049A" w:rsidRDefault="00D044BC" w:rsidP="007F5573">
      <w:pPr>
        <w:spacing w:line="320" w:lineRule="atLeast"/>
      </w:pPr>
    </w:p>
    <w:p w14:paraId="5F14A19D" w14:textId="77777777" w:rsidR="0067628A" w:rsidRPr="0061049A" w:rsidRDefault="0067628A" w:rsidP="007F5573">
      <w:pPr>
        <w:spacing w:after="0" w:line="320" w:lineRule="atLeast"/>
        <w:ind w:firstLine="1418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 xml:space="preserve">Art. 4º - Ficam reduzidos a receita e os recursos arrecadados de exercícios anteriores no valor de R$ </w:t>
      </w:r>
      <w:r w:rsidRPr="0061049A">
        <w:rPr>
          <w:rFonts w:ascii="Arial" w:eastAsia="Times New Roman" w:hAnsi="Arial" w:cs="Arial"/>
          <w:bCs/>
          <w:color w:val="000000" w:themeColor="text1"/>
        </w:rPr>
        <w:t>25.644.823,00</w:t>
      </w:r>
      <w:r w:rsidRPr="0061049A">
        <w:rPr>
          <w:rFonts w:ascii="Arial" w:eastAsia="Times New Roman" w:hAnsi="Arial" w:cs="Arial"/>
          <w:bCs/>
        </w:rPr>
        <w:t xml:space="preserve"> (vinte e cinco milhões, seiscentos e quarenta e quatro mil, oitocentos e vinte e três reais), conforme especificações constantes das "Alterações do Orçamento-Programa", que constituem parte integrante desta Resolução.</w:t>
      </w:r>
    </w:p>
    <w:p w14:paraId="1BFCE200" w14:textId="77777777" w:rsidR="0049006A" w:rsidRPr="0061049A" w:rsidRDefault="0049006A" w:rsidP="007F5573">
      <w:pPr>
        <w:spacing w:line="320" w:lineRule="atLeast"/>
      </w:pPr>
    </w:p>
    <w:p w14:paraId="2A7D46CA" w14:textId="77777777" w:rsidR="00C04479" w:rsidRPr="0061049A" w:rsidRDefault="00C04479" w:rsidP="007F5573">
      <w:pPr>
        <w:spacing w:after="0" w:line="320" w:lineRule="atLeast"/>
        <w:jc w:val="both"/>
        <w:rPr>
          <w:rFonts w:ascii="Arial" w:eastAsia="Times New Roman" w:hAnsi="Arial" w:cs="Arial"/>
          <w:bCs/>
          <w:color w:val="000000"/>
        </w:rPr>
      </w:pPr>
      <w:r w:rsidRPr="0061049A">
        <w:rPr>
          <w:rFonts w:ascii="Arial" w:eastAsia="Times New Roman" w:hAnsi="Arial" w:cs="Arial"/>
          <w:bCs/>
          <w:color w:val="000000"/>
        </w:rPr>
        <w:t>I – REDUÇÃO DE RECEITAS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4971"/>
        <w:gridCol w:w="1688"/>
      </w:tblGrid>
      <w:tr w:rsidR="00C04479" w:rsidRPr="0061049A" w14:paraId="5FBDBF5B" w14:textId="77777777" w:rsidTr="00F41432">
        <w:trPr>
          <w:trHeight w:val="315"/>
        </w:trPr>
        <w:tc>
          <w:tcPr>
            <w:tcW w:w="1833" w:type="dxa"/>
            <w:noWrap/>
            <w:vAlign w:val="center"/>
            <w:hideMark/>
          </w:tcPr>
          <w:p w14:paraId="231184E8" w14:textId="77777777" w:rsidR="00C04479" w:rsidRPr="0061049A" w:rsidRDefault="00C04479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CÓDIGO</w:t>
            </w:r>
          </w:p>
        </w:tc>
        <w:tc>
          <w:tcPr>
            <w:tcW w:w="4971" w:type="dxa"/>
            <w:noWrap/>
            <w:vAlign w:val="center"/>
            <w:hideMark/>
          </w:tcPr>
          <w:p w14:paraId="722483BB" w14:textId="77777777" w:rsidR="00C04479" w:rsidRPr="0061049A" w:rsidRDefault="00C04479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DESCRIÇÃO</w:t>
            </w:r>
          </w:p>
        </w:tc>
        <w:tc>
          <w:tcPr>
            <w:tcW w:w="1688" w:type="dxa"/>
            <w:noWrap/>
            <w:vAlign w:val="center"/>
            <w:hideMark/>
          </w:tcPr>
          <w:p w14:paraId="7DDE99C3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R$ </w:t>
            </w:r>
          </w:p>
        </w:tc>
      </w:tr>
      <w:tr w:rsidR="00C04479" w:rsidRPr="0061049A" w14:paraId="3CC4DBF7" w14:textId="77777777" w:rsidTr="00F41432">
        <w:trPr>
          <w:trHeight w:val="315"/>
        </w:trPr>
        <w:tc>
          <w:tcPr>
            <w:tcW w:w="1833" w:type="dxa"/>
            <w:noWrap/>
            <w:vAlign w:val="center"/>
            <w:hideMark/>
          </w:tcPr>
          <w:p w14:paraId="0D62E718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1.0.00.00</w:t>
            </w:r>
          </w:p>
        </w:tc>
        <w:tc>
          <w:tcPr>
            <w:tcW w:w="6659" w:type="dxa"/>
            <w:gridSpan w:val="2"/>
            <w:noWrap/>
            <w:vAlign w:val="center"/>
            <w:hideMark/>
          </w:tcPr>
          <w:p w14:paraId="26483FD0" w14:textId="77777777" w:rsidR="00C04479" w:rsidRPr="0061049A" w:rsidRDefault="00C04479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RECEITAS CORRENTES</w:t>
            </w:r>
          </w:p>
        </w:tc>
      </w:tr>
      <w:tr w:rsidR="00C04479" w:rsidRPr="0061049A" w14:paraId="12ABD48A" w14:textId="77777777" w:rsidTr="00F41432">
        <w:trPr>
          <w:trHeight w:val="315"/>
        </w:trPr>
        <w:tc>
          <w:tcPr>
            <w:tcW w:w="1833" w:type="dxa"/>
            <w:noWrap/>
            <w:vAlign w:val="center"/>
            <w:hideMark/>
          </w:tcPr>
          <w:p w14:paraId="67375E8E" w14:textId="77777777" w:rsidR="00C04479" w:rsidRPr="0061049A" w:rsidRDefault="00C04479" w:rsidP="007F5573">
            <w:pPr>
              <w:spacing w:after="0" w:line="320" w:lineRule="atLeast"/>
              <w:ind w:firstLineChars="100" w:firstLine="22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1.6.00.00</w:t>
            </w:r>
          </w:p>
        </w:tc>
        <w:tc>
          <w:tcPr>
            <w:tcW w:w="4971" w:type="dxa"/>
            <w:noWrap/>
            <w:vAlign w:val="center"/>
            <w:hideMark/>
          </w:tcPr>
          <w:p w14:paraId="523366E5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Receitas de Serviços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3BF5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  <w:tr w:rsidR="00C04479" w:rsidRPr="0061049A" w14:paraId="4289D2C3" w14:textId="77777777" w:rsidTr="00F41432">
        <w:trPr>
          <w:trHeight w:val="315"/>
        </w:trPr>
        <w:tc>
          <w:tcPr>
            <w:tcW w:w="1833" w:type="dxa"/>
            <w:noWrap/>
            <w:vAlign w:val="center"/>
            <w:hideMark/>
          </w:tcPr>
          <w:p w14:paraId="65055DE4" w14:textId="77777777" w:rsidR="00C04479" w:rsidRPr="0061049A" w:rsidRDefault="00C04479" w:rsidP="007F5573">
            <w:pPr>
              <w:spacing w:after="0" w:line="320" w:lineRule="atLeast"/>
              <w:ind w:firstLineChars="200" w:firstLine="44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1.6.01.00</w:t>
            </w:r>
          </w:p>
        </w:tc>
        <w:tc>
          <w:tcPr>
            <w:tcW w:w="4971" w:type="dxa"/>
            <w:noWrap/>
            <w:vAlign w:val="center"/>
            <w:hideMark/>
          </w:tcPr>
          <w:p w14:paraId="19EFD0AB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Prestados pelo Sesc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E59F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  <w:tr w:rsidR="00C04479" w:rsidRPr="0061049A" w14:paraId="646E141F" w14:textId="77777777" w:rsidTr="00F41432">
        <w:trPr>
          <w:trHeight w:val="315"/>
        </w:trPr>
        <w:tc>
          <w:tcPr>
            <w:tcW w:w="1833" w:type="dxa"/>
            <w:noWrap/>
            <w:vAlign w:val="center"/>
          </w:tcPr>
          <w:p w14:paraId="3C67600D" w14:textId="77777777" w:rsidR="00C04479" w:rsidRPr="0061049A" w:rsidRDefault="00C04479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1.6.01.01</w:t>
            </w:r>
          </w:p>
        </w:tc>
        <w:tc>
          <w:tcPr>
            <w:tcW w:w="4971" w:type="dxa"/>
            <w:noWrap/>
            <w:vAlign w:val="center"/>
          </w:tcPr>
          <w:p w14:paraId="64DCAB10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Educacionais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B6493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 126.545,00</w:t>
            </w:r>
          </w:p>
        </w:tc>
      </w:tr>
      <w:tr w:rsidR="00C04479" w:rsidRPr="0061049A" w14:paraId="02DB287F" w14:textId="77777777" w:rsidTr="00F41432">
        <w:trPr>
          <w:trHeight w:val="315"/>
        </w:trPr>
        <w:tc>
          <w:tcPr>
            <w:tcW w:w="1833" w:type="dxa"/>
            <w:noWrap/>
            <w:vAlign w:val="center"/>
          </w:tcPr>
          <w:p w14:paraId="6E06D65B" w14:textId="77777777" w:rsidR="00C04479" w:rsidRPr="0061049A" w:rsidRDefault="00C04479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1.6.01.02</w:t>
            </w:r>
          </w:p>
        </w:tc>
        <w:tc>
          <w:tcPr>
            <w:tcW w:w="4971" w:type="dxa"/>
            <w:noWrap/>
            <w:vAlign w:val="center"/>
          </w:tcPr>
          <w:p w14:paraId="175A5859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de Saúde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C0866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 770.367,00</w:t>
            </w:r>
          </w:p>
        </w:tc>
      </w:tr>
      <w:tr w:rsidR="00C04479" w:rsidRPr="0061049A" w14:paraId="21E1BE1D" w14:textId="77777777" w:rsidTr="00F41432">
        <w:trPr>
          <w:trHeight w:val="315"/>
        </w:trPr>
        <w:tc>
          <w:tcPr>
            <w:tcW w:w="1833" w:type="dxa"/>
            <w:noWrap/>
            <w:vAlign w:val="center"/>
          </w:tcPr>
          <w:p w14:paraId="2CAD31EE" w14:textId="77777777" w:rsidR="00C04479" w:rsidRPr="0061049A" w:rsidRDefault="00C04479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1.6.01.03</w:t>
            </w:r>
          </w:p>
        </w:tc>
        <w:tc>
          <w:tcPr>
            <w:tcW w:w="4971" w:type="dxa"/>
            <w:noWrap/>
            <w:vAlign w:val="center"/>
          </w:tcPr>
          <w:p w14:paraId="0B614E3C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Culturais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304F4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18.250,00</w:t>
            </w:r>
          </w:p>
        </w:tc>
      </w:tr>
      <w:tr w:rsidR="00C04479" w:rsidRPr="0061049A" w14:paraId="0FB5DEA9" w14:textId="77777777" w:rsidTr="00F41432">
        <w:trPr>
          <w:trHeight w:val="315"/>
        </w:trPr>
        <w:tc>
          <w:tcPr>
            <w:tcW w:w="1833" w:type="dxa"/>
            <w:noWrap/>
            <w:vAlign w:val="center"/>
          </w:tcPr>
          <w:p w14:paraId="6C471E39" w14:textId="77777777" w:rsidR="00C04479" w:rsidRPr="0061049A" w:rsidRDefault="00C04479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1.6.01.04</w:t>
            </w:r>
          </w:p>
        </w:tc>
        <w:tc>
          <w:tcPr>
            <w:tcW w:w="4971" w:type="dxa"/>
            <w:noWrap/>
            <w:vAlign w:val="center"/>
          </w:tcPr>
          <w:p w14:paraId="7F5F59AE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de Lazer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0547C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1.155.784,00</w:t>
            </w:r>
          </w:p>
        </w:tc>
      </w:tr>
      <w:tr w:rsidR="00C04479" w:rsidRPr="0061049A" w14:paraId="40D5C965" w14:textId="77777777" w:rsidTr="00F41432">
        <w:trPr>
          <w:trHeight w:val="315"/>
        </w:trPr>
        <w:tc>
          <w:tcPr>
            <w:tcW w:w="1833" w:type="dxa"/>
            <w:noWrap/>
            <w:vAlign w:val="center"/>
          </w:tcPr>
          <w:p w14:paraId="4F2BA30E" w14:textId="77777777" w:rsidR="00C04479" w:rsidRPr="0061049A" w:rsidRDefault="00C04479" w:rsidP="007F5573">
            <w:pPr>
              <w:spacing w:after="0" w:line="320" w:lineRule="atLeast"/>
              <w:ind w:firstLineChars="300" w:firstLine="660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1.6.01.05</w:t>
            </w:r>
          </w:p>
        </w:tc>
        <w:tc>
          <w:tcPr>
            <w:tcW w:w="4971" w:type="dxa"/>
            <w:noWrap/>
            <w:vAlign w:val="center"/>
          </w:tcPr>
          <w:p w14:paraId="581B29A0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de Assistência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8BB4A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25.325,00</w:t>
            </w:r>
          </w:p>
        </w:tc>
      </w:tr>
    </w:tbl>
    <w:p w14:paraId="649BF46B" w14:textId="77777777" w:rsidR="00C04479" w:rsidRPr="0061049A" w:rsidRDefault="00C04479" w:rsidP="007F5573">
      <w:pPr>
        <w:autoSpaceDE w:val="0"/>
        <w:autoSpaceDN w:val="0"/>
        <w:adjustRightInd w:val="0"/>
        <w:spacing w:line="320" w:lineRule="atLeast"/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4971"/>
        <w:gridCol w:w="1688"/>
      </w:tblGrid>
      <w:tr w:rsidR="00C04479" w:rsidRPr="0061049A" w14:paraId="355C0D3B" w14:textId="77777777" w:rsidTr="00F41432">
        <w:trPr>
          <w:trHeight w:val="353"/>
        </w:trPr>
        <w:tc>
          <w:tcPr>
            <w:tcW w:w="1833" w:type="dxa"/>
            <w:noWrap/>
            <w:vAlign w:val="bottom"/>
            <w:hideMark/>
          </w:tcPr>
          <w:p w14:paraId="4DFC86B6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71" w:type="dxa"/>
            <w:noWrap/>
            <w:vAlign w:val="center"/>
            <w:hideMark/>
          </w:tcPr>
          <w:p w14:paraId="6BC8C5C9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RECEITAS CORRENTES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8AFC7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 2.096.271,00</w:t>
            </w:r>
          </w:p>
        </w:tc>
      </w:tr>
      <w:tr w:rsidR="00C04479" w:rsidRPr="0061049A" w14:paraId="34DA3BB5" w14:textId="77777777" w:rsidTr="00F41432">
        <w:trPr>
          <w:trHeight w:val="353"/>
        </w:trPr>
        <w:tc>
          <w:tcPr>
            <w:tcW w:w="1833" w:type="dxa"/>
            <w:noWrap/>
            <w:vAlign w:val="center"/>
          </w:tcPr>
          <w:p w14:paraId="27746328" w14:textId="77777777" w:rsidR="00C04479" w:rsidRPr="0061049A" w:rsidRDefault="00C04479" w:rsidP="007F5573">
            <w:pPr>
              <w:spacing w:after="0" w:line="320" w:lineRule="atLeast"/>
              <w:ind w:right="629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lastRenderedPageBreak/>
              <w:t>9.0.00.00</w:t>
            </w:r>
          </w:p>
        </w:tc>
        <w:tc>
          <w:tcPr>
            <w:tcW w:w="4971" w:type="dxa"/>
            <w:noWrap/>
            <w:vAlign w:val="center"/>
          </w:tcPr>
          <w:p w14:paraId="370CBD63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RECURSOS ARRECADADO EXERC ANTERIORES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A6038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04479" w:rsidRPr="0061049A" w14:paraId="04C3A3A9" w14:textId="77777777" w:rsidTr="00F41432">
        <w:trPr>
          <w:trHeight w:val="353"/>
        </w:trPr>
        <w:tc>
          <w:tcPr>
            <w:tcW w:w="1833" w:type="dxa"/>
            <w:noWrap/>
            <w:vAlign w:val="center"/>
          </w:tcPr>
          <w:p w14:paraId="33314FDE" w14:textId="77777777" w:rsidR="00C04479" w:rsidRPr="0061049A" w:rsidRDefault="00C04479" w:rsidP="007F5573">
            <w:pPr>
              <w:spacing w:after="0" w:line="320" w:lineRule="atLeast"/>
              <w:ind w:right="487"/>
              <w:jc w:val="right"/>
              <w:rPr>
                <w:rFonts w:ascii="Arial" w:eastAsia="Times New Roman" w:hAnsi="Arial" w:cs="Arial"/>
                <w:bCs/>
              </w:rPr>
            </w:pPr>
            <w:r w:rsidRPr="0061049A">
              <w:rPr>
                <w:rFonts w:ascii="Arial" w:eastAsia="Times New Roman" w:hAnsi="Arial" w:cs="Arial"/>
                <w:bCs/>
              </w:rPr>
              <w:t>9.9.90.00</w:t>
            </w:r>
          </w:p>
        </w:tc>
        <w:tc>
          <w:tcPr>
            <w:tcW w:w="4971" w:type="dxa"/>
            <w:noWrap/>
            <w:vAlign w:val="center"/>
          </w:tcPr>
          <w:p w14:paraId="05D1CB92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Cs/>
              </w:rPr>
            </w:pPr>
            <w:r w:rsidRPr="0061049A">
              <w:rPr>
                <w:rFonts w:ascii="Arial" w:eastAsia="Times New Roman" w:hAnsi="Arial" w:cs="Arial"/>
                <w:bCs/>
              </w:rPr>
              <w:t>Recursos arrecadados exercícios anteriores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B644C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C04479" w:rsidRPr="0061049A" w14:paraId="2E0FC140" w14:textId="77777777" w:rsidTr="00F41432">
        <w:trPr>
          <w:trHeight w:val="353"/>
        </w:trPr>
        <w:tc>
          <w:tcPr>
            <w:tcW w:w="1833" w:type="dxa"/>
            <w:noWrap/>
            <w:vAlign w:val="center"/>
          </w:tcPr>
          <w:p w14:paraId="606A3B05" w14:textId="77777777" w:rsidR="00C04479" w:rsidRPr="0061049A" w:rsidRDefault="00C04479" w:rsidP="007F5573">
            <w:pPr>
              <w:spacing w:after="0" w:line="320" w:lineRule="atLeast"/>
              <w:ind w:right="345"/>
              <w:jc w:val="right"/>
              <w:rPr>
                <w:rFonts w:ascii="Arial" w:eastAsia="Times New Roman" w:hAnsi="Arial" w:cs="Arial"/>
                <w:bCs/>
              </w:rPr>
            </w:pPr>
            <w:r w:rsidRPr="0061049A">
              <w:rPr>
                <w:rFonts w:ascii="Arial" w:eastAsia="Times New Roman" w:hAnsi="Arial" w:cs="Arial"/>
                <w:bCs/>
              </w:rPr>
              <w:t>9.9.90.01</w:t>
            </w:r>
          </w:p>
        </w:tc>
        <w:tc>
          <w:tcPr>
            <w:tcW w:w="4971" w:type="dxa"/>
            <w:noWrap/>
            <w:vAlign w:val="center"/>
          </w:tcPr>
          <w:p w14:paraId="66672A99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Cs/>
              </w:rPr>
            </w:pPr>
            <w:r w:rsidRPr="0061049A">
              <w:rPr>
                <w:rFonts w:ascii="Arial" w:eastAsia="Times New Roman" w:hAnsi="Arial" w:cs="Arial"/>
                <w:bCs/>
              </w:rPr>
              <w:t>Recursos arrecadados exercícios anteriores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A0C1F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Cs/>
              </w:rPr>
            </w:pPr>
            <w:r w:rsidRPr="0061049A">
              <w:rPr>
                <w:rFonts w:ascii="Arial" w:eastAsia="Times New Roman" w:hAnsi="Arial" w:cs="Arial"/>
                <w:bCs/>
              </w:rPr>
              <w:t>23.548.552,00</w:t>
            </w:r>
          </w:p>
        </w:tc>
      </w:tr>
      <w:tr w:rsidR="00C04479" w:rsidRPr="0061049A" w14:paraId="0DEB66A0" w14:textId="77777777" w:rsidTr="00F41432">
        <w:trPr>
          <w:trHeight w:val="353"/>
        </w:trPr>
        <w:tc>
          <w:tcPr>
            <w:tcW w:w="1833" w:type="dxa"/>
            <w:noWrap/>
            <w:vAlign w:val="center"/>
          </w:tcPr>
          <w:p w14:paraId="2D7592BC" w14:textId="77777777" w:rsidR="00C04479" w:rsidRPr="0061049A" w:rsidRDefault="00C04479" w:rsidP="007F5573">
            <w:pPr>
              <w:spacing w:after="0" w:line="320" w:lineRule="atLeast"/>
              <w:ind w:right="345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971" w:type="dxa"/>
            <w:noWrap/>
            <w:vAlign w:val="center"/>
          </w:tcPr>
          <w:p w14:paraId="128B1203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RECEITAS EXERC ANTERIORES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EBD26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23.548.552,00</w:t>
            </w:r>
          </w:p>
        </w:tc>
      </w:tr>
      <w:tr w:rsidR="00C04479" w:rsidRPr="0061049A" w14:paraId="4A526FEE" w14:textId="77777777" w:rsidTr="00F41432">
        <w:trPr>
          <w:trHeight w:val="80"/>
        </w:trPr>
        <w:tc>
          <w:tcPr>
            <w:tcW w:w="1833" w:type="dxa"/>
            <w:noWrap/>
            <w:vAlign w:val="bottom"/>
          </w:tcPr>
          <w:p w14:paraId="1ACCB981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71" w:type="dxa"/>
            <w:noWrap/>
            <w:vAlign w:val="center"/>
          </w:tcPr>
          <w:p w14:paraId="3AF5583D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6F5D9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04479" w:rsidRPr="0061049A" w14:paraId="7BE92D30" w14:textId="77777777" w:rsidTr="00F41432">
        <w:trPr>
          <w:trHeight w:val="315"/>
        </w:trPr>
        <w:tc>
          <w:tcPr>
            <w:tcW w:w="1833" w:type="dxa"/>
            <w:noWrap/>
            <w:vAlign w:val="bottom"/>
            <w:hideMark/>
          </w:tcPr>
          <w:p w14:paraId="579CDF17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71" w:type="dxa"/>
            <w:noWrap/>
            <w:vAlign w:val="center"/>
            <w:hideMark/>
          </w:tcPr>
          <w:p w14:paraId="38276932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GERAL DA REDUÇÃO DE RECEITA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B75F5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25.644.823,00</w:t>
            </w:r>
          </w:p>
        </w:tc>
      </w:tr>
      <w:tr w:rsidR="00C04479" w:rsidRPr="0061049A" w14:paraId="586343C4" w14:textId="77777777" w:rsidTr="00F41432">
        <w:trPr>
          <w:trHeight w:val="92"/>
        </w:trPr>
        <w:tc>
          <w:tcPr>
            <w:tcW w:w="1833" w:type="dxa"/>
            <w:noWrap/>
            <w:vAlign w:val="bottom"/>
          </w:tcPr>
          <w:p w14:paraId="3B778DF0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71" w:type="dxa"/>
            <w:noWrap/>
            <w:vAlign w:val="center"/>
          </w:tcPr>
          <w:p w14:paraId="748D01A2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48EB3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04479" w:rsidRPr="0061049A" w14:paraId="2392303E" w14:textId="77777777" w:rsidTr="00F41432">
        <w:trPr>
          <w:trHeight w:val="315"/>
        </w:trPr>
        <w:tc>
          <w:tcPr>
            <w:tcW w:w="6804" w:type="dxa"/>
            <w:gridSpan w:val="2"/>
            <w:noWrap/>
            <w:vAlign w:val="bottom"/>
          </w:tcPr>
          <w:p w14:paraId="732B8EC4" w14:textId="77777777" w:rsidR="00C04479" w:rsidRPr="0061049A" w:rsidRDefault="00C04479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TOTAL GERAL DOS CRÉDITOS ADICIONAIS E DA REDUÇÃO DE RECEITAS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E9DD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39.330.914,00</w:t>
            </w:r>
          </w:p>
          <w:p w14:paraId="48E8BC72" w14:textId="77777777" w:rsidR="00C04479" w:rsidRPr="0061049A" w:rsidRDefault="00C04479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4FB7AC1" w14:textId="77777777" w:rsidR="00F52301" w:rsidRPr="0061049A" w:rsidRDefault="00F52301" w:rsidP="007F5573">
      <w:pPr>
        <w:spacing w:after="0" w:line="320" w:lineRule="atLeast"/>
        <w:ind w:firstLine="1418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 xml:space="preserve">Art. 5º - Os Créditos Adicionais abertos por esta Resolução, as reduções da receita e dos recursos arrecadados de exercícios anteriores serão </w:t>
      </w:r>
      <w:proofErr w:type="gramStart"/>
      <w:r w:rsidRPr="0061049A">
        <w:rPr>
          <w:rFonts w:ascii="Arial" w:eastAsia="Times New Roman" w:hAnsi="Arial" w:cs="Arial"/>
          <w:bCs/>
        </w:rPr>
        <w:t>cobertos</w:t>
      </w:r>
      <w:proofErr w:type="gramEnd"/>
      <w:r w:rsidRPr="0061049A">
        <w:rPr>
          <w:rFonts w:ascii="Arial" w:eastAsia="Times New Roman" w:hAnsi="Arial" w:cs="Arial"/>
          <w:bCs/>
        </w:rPr>
        <w:t xml:space="preserve"> com os seguintes recursos, conforme estabelece o Art. 35 do Código de Contabilidade e Orçamento do Sesc (</w:t>
      </w:r>
      <w:proofErr w:type="spellStart"/>
      <w:r w:rsidRPr="0061049A">
        <w:rPr>
          <w:rFonts w:ascii="Arial" w:eastAsia="Times New Roman" w:hAnsi="Arial" w:cs="Arial"/>
          <w:bCs/>
        </w:rPr>
        <w:t>Codeco</w:t>
      </w:r>
      <w:proofErr w:type="spellEnd"/>
      <w:r w:rsidRPr="0061049A">
        <w:rPr>
          <w:rFonts w:ascii="Arial" w:eastAsia="Times New Roman" w:hAnsi="Arial" w:cs="Arial"/>
          <w:bCs/>
        </w:rPr>
        <w:t>).</w:t>
      </w:r>
    </w:p>
    <w:p w14:paraId="15274B9E" w14:textId="77777777" w:rsidR="006A7CA8" w:rsidRPr="0061049A" w:rsidRDefault="006A7CA8" w:rsidP="007F5573">
      <w:pPr>
        <w:tabs>
          <w:tab w:val="left" w:pos="1859"/>
        </w:tabs>
        <w:spacing w:after="120" w:line="320" w:lineRule="atLeast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</w:rPr>
        <w:t>I – AUMENTO DE RECEITAS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5001"/>
        <w:gridCol w:w="1821"/>
      </w:tblGrid>
      <w:tr w:rsidR="006A7CA8" w:rsidRPr="0061049A" w14:paraId="7437C934" w14:textId="77777777" w:rsidTr="00F41432">
        <w:trPr>
          <w:trHeight w:val="315"/>
        </w:trPr>
        <w:tc>
          <w:tcPr>
            <w:tcW w:w="1662" w:type="dxa"/>
            <w:noWrap/>
            <w:vAlign w:val="center"/>
            <w:hideMark/>
          </w:tcPr>
          <w:p w14:paraId="1F8C9948" w14:textId="77777777" w:rsidR="006A7CA8" w:rsidRPr="0061049A" w:rsidRDefault="006A7CA8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CÓDIGO</w:t>
            </w:r>
          </w:p>
        </w:tc>
        <w:tc>
          <w:tcPr>
            <w:tcW w:w="5001" w:type="dxa"/>
            <w:noWrap/>
            <w:vAlign w:val="center"/>
            <w:hideMark/>
          </w:tcPr>
          <w:p w14:paraId="6FE1316D" w14:textId="77777777" w:rsidR="006A7CA8" w:rsidRPr="0061049A" w:rsidRDefault="006A7CA8" w:rsidP="007F5573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DESCRIÇÃO</w:t>
            </w:r>
          </w:p>
        </w:tc>
        <w:tc>
          <w:tcPr>
            <w:tcW w:w="1821" w:type="dxa"/>
            <w:noWrap/>
            <w:vAlign w:val="center"/>
            <w:hideMark/>
          </w:tcPr>
          <w:p w14:paraId="2D320D5F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R$ </w:t>
            </w:r>
          </w:p>
        </w:tc>
      </w:tr>
      <w:tr w:rsidR="006A7CA8" w:rsidRPr="0061049A" w14:paraId="5F0CD11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1B2ECBF9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1.0.00.00</w:t>
            </w:r>
          </w:p>
        </w:tc>
        <w:tc>
          <w:tcPr>
            <w:tcW w:w="5001" w:type="dxa"/>
            <w:noWrap/>
            <w:vAlign w:val="center"/>
          </w:tcPr>
          <w:p w14:paraId="6D53E180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RECEITAS CORRENTES</w:t>
            </w:r>
          </w:p>
        </w:tc>
        <w:tc>
          <w:tcPr>
            <w:tcW w:w="1821" w:type="dxa"/>
            <w:noWrap/>
            <w:vAlign w:val="bottom"/>
          </w:tcPr>
          <w:p w14:paraId="45FEE7BB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</w:p>
        </w:tc>
      </w:tr>
      <w:tr w:rsidR="006A7CA8" w:rsidRPr="0061049A" w14:paraId="57E22F57" w14:textId="77777777" w:rsidTr="00F41432">
        <w:trPr>
          <w:trHeight w:val="315"/>
        </w:trPr>
        <w:tc>
          <w:tcPr>
            <w:tcW w:w="1662" w:type="dxa"/>
            <w:noWrap/>
            <w:vAlign w:val="center"/>
            <w:hideMark/>
          </w:tcPr>
          <w:p w14:paraId="09BD54BE" w14:textId="77777777" w:rsidR="006A7CA8" w:rsidRPr="0061049A" w:rsidRDefault="006A7CA8" w:rsidP="007F5573">
            <w:pPr>
              <w:spacing w:after="0" w:line="320" w:lineRule="atLeast"/>
              <w:ind w:firstLine="209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1.2.00.00</w:t>
            </w:r>
          </w:p>
        </w:tc>
        <w:tc>
          <w:tcPr>
            <w:tcW w:w="5001" w:type="dxa"/>
            <w:noWrap/>
            <w:vAlign w:val="center"/>
            <w:hideMark/>
          </w:tcPr>
          <w:p w14:paraId="3F68AF27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Contribuições</w:t>
            </w:r>
          </w:p>
        </w:tc>
        <w:tc>
          <w:tcPr>
            <w:tcW w:w="1821" w:type="dxa"/>
            <w:noWrap/>
            <w:vAlign w:val="bottom"/>
            <w:hideMark/>
          </w:tcPr>
          <w:p w14:paraId="2E143280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         </w:t>
            </w:r>
          </w:p>
        </w:tc>
      </w:tr>
      <w:tr w:rsidR="006A7CA8" w:rsidRPr="0061049A" w14:paraId="52B4A730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1B3F0A74" w14:textId="77777777" w:rsidR="006A7CA8" w:rsidRPr="0061049A" w:rsidRDefault="006A7CA8" w:rsidP="007F5573">
            <w:pPr>
              <w:spacing w:after="0" w:line="320" w:lineRule="atLeast"/>
              <w:ind w:firstLine="351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1.2.31.00</w:t>
            </w:r>
          </w:p>
        </w:tc>
        <w:tc>
          <w:tcPr>
            <w:tcW w:w="6822" w:type="dxa"/>
            <w:gridSpan w:val="2"/>
            <w:noWrap/>
            <w:vAlign w:val="center"/>
          </w:tcPr>
          <w:p w14:paraId="5C80C28E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Contribuições para o Sesc</w:t>
            </w:r>
          </w:p>
        </w:tc>
      </w:tr>
      <w:tr w:rsidR="006A7CA8" w:rsidRPr="0061049A" w14:paraId="3D19E25C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777EC1F6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1.2.31.01</w:t>
            </w: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54E3FF4A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Contribuições para o Sesc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49C59CB7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33.564.868,00</w:t>
            </w:r>
          </w:p>
        </w:tc>
      </w:tr>
      <w:tr w:rsidR="006A7CA8" w:rsidRPr="0061049A" w14:paraId="126EF00D" w14:textId="77777777" w:rsidTr="00F41432">
        <w:trPr>
          <w:trHeight w:val="315"/>
        </w:trPr>
        <w:tc>
          <w:tcPr>
            <w:tcW w:w="1662" w:type="dxa"/>
            <w:noWrap/>
            <w:vAlign w:val="center"/>
            <w:hideMark/>
          </w:tcPr>
          <w:p w14:paraId="250DC102" w14:textId="77777777" w:rsidR="006A7CA8" w:rsidRPr="0061049A" w:rsidRDefault="006A7CA8" w:rsidP="007F5573">
            <w:pPr>
              <w:spacing w:after="0" w:line="320" w:lineRule="atLeast"/>
              <w:ind w:firstLine="209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1.3.00.00</w:t>
            </w:r>
          </w:p>
        </w:tc>
        <w:tc>
          <w:tcPr>
            <w:tcW w:w="5001" w:type="dxa"/>
            <w:noWrap/>
            <w:vAlign w:val="center"/>
            <w:hideMark/>
          </w:tcPr>
          <w:p w14:paraId="1BB23E8C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Receita patrimonial</w:t>
            </w:r>
          </w:p>
        </w:tc>
        <w:tc>
          <w:tcPr>
            <w:tcW w:w="1821" w:type="dxa"/>
            <w:noWrap/>
            <w:vAlign w:val="bottom"/>
            <w:hideMark/>
          </w:tcPr>
          <w:p w14:paraId="20164C04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         </w:t>
            </w:r>
          </w:p>
        </w:tc>
      </w:tr>
      <w:tr w:rsidR="006A7CA8" w:rsidRPr="0061049A" w14:paraId="35CD7B83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44FBD7D9" w14:textId="77777777" w:rsidR="006A7CA8" w:rsidRPr="0061049A" w:rsidRDefault="006A7CA8" w:rsidP="007F5573">
            <w:pPr>
              <w:spacing w:after="0" w:line="320" w:lineRule="atLeast"/>
              <w:ind w:firstLine="351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1.3.10.00</w:t>
            </w:r>
          </w:p>
        </w:tc>
        <w:tc>
          <w:tcPr>
            <w:tcW w:w="6822" w:type="dxa"/>
            <w:gridSpan w:val="2"/>
            <w:noWrap/>
            <w:vAlign w:val="center"/>
          </w:tcPr>
          <w:p w14:paraId="0C94715C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Receitas imobiliárias</w:t>
            </w:r>
          </w:p>
        </w:tc>
      </w:tr>
      <w:tr w:rsidR="006A7CA8" w:rsidRPr="0061049A" w14:paraId="06BBE6A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2708270F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1.3.10.01</w:t>
            </w: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7ECF3573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Aluguéis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6E427629" w14:textId="12E9BED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165.</w:t>
            </w:r>
            <w:r w:rsidR="0060045D">
              <w:rPr>
                <w:rFonts w:ascii="Arial" w:eastAsia="Times New Roman" w:hAnsi="Arial" w:cs="Arial"/>
              </w:rPr>
              <w:t>121</w:t>
            </w:r>
            <w:r w:rsidRPr="0061049A">
              <w:rPr>
                <w:rFonts w:ascii="Arial" w:eastAsia="Times New Roman" w:hAnsi="Arial" w:cs="Arial"/>
              </w:rPr>
              <w:t>,00</w:t>
            </w:r>
          </w:p>
        </w:tc>
      </w:tr>
      <w:tr w:rsidR="006A7CA8" w:rsidRPr="0061049A" w14:paraId="394444D6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718B58F8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1.3.10.03</w:t>
            </w: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09E121ED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Taxa de ocupação de imóveis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1CDF3015" w14:textId="1825EB71" w:rsidR="006A7CA8" w:rsidRPr="0061049A" w:rsidRDefault="0060045D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6A7CA8" w:rsidRPr="0061049A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496</w:t>
            </w:r>
            <w:r w:rsidR="006A7CA8" w:rsidRPr="0061049A">
              <w:rPr>
                <w:rFonts w:ascii="Arial" w:eastAsia="Times New Roman" w:hAnsi="Arial" w:cs="Arial"/>
              </w:rPr>
              <w:t>,00</w:t>
            </w:r>
          </w:p>
        </w:tc>
      </w:tr>
      <w:tr w:rsidR="006A7CA8" w:rsidRPr="0061049A" w14:paraId="16E2E593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0B1189DB" w14:textId="77777777" w:rsidR="006A7CA8" w:rsidRPr="0061049A" w:rsidRDefault="006A7CA8" w:rsidP="007F5573">
            <w:pPr>
              <w:spacing w:after="0" w:line="320" w:lineRule="atLeast"/>
              <w:ind w:firstLine="351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1.3.20.00</w:t>
            </w:r>
          </w:p>
        </w:tc>
        <w:tc>
          <w:tcPr>
            <w:tcW w:w="6822" w:type="dxa"/>
            <w:gridSpan w:val="2"/>
            <w:noWrap/>
            <w:vAlign w:val="center"/>
          </w:tcPr>
          <w:p w14:paraId="3AE24E4E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Receitas de valores imobiliários</w:t>
            </w:r>
          </w:p>
        </w:tc>
      </w:tr>
      <w:tr w:rsidR="006A7CA8" w:rsidRPr="0061049A" w14:paraId="491C010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198DE6B6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1.3.20.01</w:t>
            </w: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73D89155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Remuneração de depósitos bancários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564C5314" w14:textId="55F126F5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4.2</w:t>
            </w:r>
            <w:r w:rsidR="0060045D">
              <w:rPr>
                <w:rFonts w:ascii="Arial" w:eastAsia="Times New Roman" w:hAnsi="Arial" w:cs="Arial"/>
              </w:rPr>
              <w:t>5</w:t>
            </w:r>
            <w:r w:rsidRPr="0061049A">
              <w:rPr>
                <w:rFonts w:ascii="Arial" w:eastAsia="Times New Roman" w:hAnsi="Arial" w:cs="Arial"/>
              </w:rPr>
              <w:t>0.000,00</w:t>
            </w:r>
          </w:p>
        </w:tc>
      </w:tr>
      <w:tr w:rsidR="006A7CA8" w:rsidRPr="0061049A" w14:paraId="7CA55A2A" w14:textId="77777777" w:rsidTr="00F41432">
        <w:trPr>
          <w:trHeight w:val="315"/>
        </w:trPr>
        <w:tc>
          <w:tcPr>
            <w:tcW w:w="1662" w:type="dxa"/>
            <w:noWrap/>
            <w:vAlign w:val="center"/>
            <w:hideMark/>
          </w:tcPr>
          <w:p w14:paraId="525F5BED" w14:textId="77777777" w:rsidR="006A7CA8" w:rsidRPr="0061049A" w:rsidRDefault="006A7CA8" w:rsidP="007F5573">
            <w:pPr>
              <w:spacing w:after="0" w:line="320" w:lineRule="atLeast"/>
              <w:ind w:firstLine="209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1.6.00.00</w:t>
            </w:r>
          </w:p>
        </w:tc>
        <w:tc>
          <w:tcPr>
            <w:tcW w:w="5001" w:type="dxa"/>
            <w:noWrap/>
            <w:vAlign w:val="center"/>
            <w:hideMark/>
          </w:tcPr>
          <w:p w14:paraId="2F5687C3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Receitas de serviços</w:t>
            </w:r>
          </w:p>
        </w:tc>
        <w:tc>
          <w:tcPr>
            <w:tcW w:w="1821" w:type="dxa"/>
            <w:noWrap/>
            <w:vAlign w:val="bottom"/>
            <w:hideMark/>
          </w:tcPr>
          <w:p w14:paraId="25A31690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         </w:t>
            </w:r>
          </w:p>
        </w:tc>
      </w:tr>
      <w:tr w:rsidR="006A7CA8" w:rsidRPr="0061049A" w14:paraId="62865F83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6E8104E0" w14:textId="77777777" w:rsidR="006A7CA8" w:rsidRPr="0061049A" w:rsidRDefault="006A7CA8" w:rsidP="007F5573">
            <w:pPr>
              <w:spacing w:after="0" w:line="320" w:lineRule="atLeast"/>
              <w:ind w:firstLine="351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1.6.01.00</w:t>
            </w:r>
          </w:p>
        </w:tc>
        <w:tc>
          <w:tcPr>
            <w:tcW w:w="6822" w:type="dxa"/>
            <w:gridSpan w:val="2"/>
            <w:noWrap/>
            <w:vAlign w:val="center"/>
          </w:tcPr>
          <w:p w14:paraId="66A4FCE2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Serviços prestados pelo Sesc</w:t>
            </w:r>
          </w:p>
        </w:tc>
      </w:tr>
      <w:tr w:rsidR="006A7CA8" w:rsidRPr="0061049A" w14:paraId="2B1D553E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580B16A1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1.6.01.99</w:t>
            </w: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3C7009DC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Outros Serviços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313721ED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1.257.279,00</w:t>
            </w:r>
          </w:p>
        </w:tc>
      </w:tr>
      <w:tr w:rsidR="006A7CA8" w:rsidRPr="0061049A" w14:paraId="01222C99" w14:textId="77777777" w:rsidTr="00F41432">
        <w:trPr>
          <w:trHeight w:val="315"/>
        </w:trPr>
        <w:tc>
          <w:tcPr>
            <w:tcW w:w="1662" w:type="dxa"/>
            <w:noWrap/>
            <w:vAlign w:val="center"/>
            <w:hideMark/>
          </w:tcPr>
          <w:p w14:paraId="1F5C04B1" w14:textId="77777777" w:rsidR="006A7CA8" w:rsidRPr="0061049A" w:rsidRDefault="006A7CA8" w:rsidP="007F5573">
            <w:pPr>
              <w:spacing w:after="0" w:line="320" w:lineRule="atLeast"/>
              <w:ind w:firstLine="209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1.9.00.00</w:t>
            </w:r>
          </w:p>
        </w:tc>
        <w:tc>
          <w:tcPr>
            <w:tcW w:w="5001" w:type="dxa"/>
            <w:noWrap/>
            <w:vAlign w:val="center"/>
            <w:hideMark/>
          </w:tcPr>
          <w:p w14:paraId="282CB39F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Outras receitas correntes</w:t>
            </w:r>
          </w:p>
        </w:tc>
        <w:tc>
          <w:tcPr>
            <w:tcW w:w="1821" w:type="dxa"/>
            <w:noWrap/>
            <w:vAlign w:val="bottom"/>
            <w:hideMark/>
          </w:tcPr>
          <w:p w14:paraId="55F3B2E0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 xml:space="preserve">         </w:t>
            </w:r>
          </w:p>
        </w:tc>
      </w:tr>
      <w:tr w:rsidR="006A7CA8" w:rsidRPr="0061049A" w14:paraId="11C1687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1715884E" w14:textId="77777777" w:rsidR="006A7CA8" w:rsidRPr="0061049A" w:rsidRDefault="006A7CA8" w:rsidP="007F5573">
            <w:pPr>
              <w:spacing w:after="0" w:line="320" w:lineRule="atLeast"/>
              <w:ind w:firstLine="351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1.9.10.00</w:t>
            </w:r>
          </w:p>
        </w:tc>
        <w:tc>
          <w:tcPr>
            <w:tcW w:w="6822" w:type="dxa"/>
            <w:gridSpan w:val="2"/>
            <w:noWrap/>
            <w:vAlign w:val="center"/>
          </w:tcPr>
          <w:p w14:paraId="301ADDF2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Multas administrativas e contratuais</w:t>
            </w:r>
          </w:p>
        </w:tc>
      </w:tr>
      <w:tr w:rsidR="006A7CA8" w:rsidRPr="0061049A" w14:paraId="5552572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43D078E0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1.9.10.01</w:t>
            </w: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2FBA05F3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color w:val="000000"/>
              </w:rPr>
              <w:t>Multas administrativas e contratuais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0E8311E6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</w:rPr>
              <w:t>3.150,00</w:t>
            </w:r>
          </w:p>
        </w:tc>
      </w:tr>
      <w:tr w:rsidR="006A7CA8" w:rsidRPr="0061049A" w14:paraId="5F6F4CCD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52E57E21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49249C78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DAS RECEITAS CORRENTES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1C937153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39.330.914,00</w:t>
            </w:r>
          </w:p>
        </w:tc>
      </w:tr>
    </w:tbl>
    <w:p w14:paraId="4BE23188" w14:textId="77777777" w:rsidR="006A7CA8" w:rsidRPr="0061049A" w:rsidRDefault="006A7CA8" w:rsidP="007F5573">
      <w:pPr>
        <w:spacing w:after="0" w:line="320" w:lineRule="atLeast"/>
        <w:ind w:firstLine="1418"/>
        <w:jc w:val="both"/>
        <w:rPr>
          <w:rFonts w:ascii="Arial" w:eastAsia="Times New Roman" w:hAnsi="Arial" w:cs="Arial"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5001"/>
        <w:gridCol w:w="1821"/>
      </w:tblGrid>
      <w:tr w:rsidR="006A7CA8" w:rsidRPr="0061049A" w14:paraId="23A27AE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3F931F2C" w14:textId="77777777" w:rsidR="006A7CA8" w:rsidRPr="0061049A" w:rsidRDefault="006A7CA8" w:rsidP="007F5573">
            <w:pPr>
              <w:spacing w:after="0" w:line="320" w:lineRule="atLeast"/>
              <w:ind w:firstLine="49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01" w:type="dxa"/>
            <w:tcBorders>
              <w:left w:val="nil"/>
            </w:tcBorders>
            <w:noWrap/>
            <w:vAlign w:val="center"/>
          </w:tcPr>
          <w:p w14:paraId="0A1FC2FD" w14:textId="77777777" w:rsidR="006A7CA8" w:rsidRPr="0061049A" w:rsidRDefault="006A7CA8" w:rsidP="007F5573">
            <w:pPr>
              <w:spacing w:after="0" w:line="320" w:lineRule="atLeast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 xml:space="preserve">TOTAL DO AUMENTO DAS RECEITAS </w:t>
            </w:r>
          </w:p>
        </w:tc>
        <w:tc>
          <w:tcPr>
            <w:tcW w:w="1821" w:type="dxa"/>
            <w:tcBorders>
              <w:left w:val="nil"/>
            </w:tcBorders>
            <w:noWrap/>
            <w:vAlign w:val="center"/>
          </w:tcPr>
          <w:p w14:paraId="7F881BE1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39.330.914,00</w:t>
            </w:r>
          </w:p>
        </w:tc>
      </w:tr>
      <w:tr w:rsidR="006A7CA8" w:rsidRPr="0061049A" w14:paraId="4FF78971" w14:textId="77777777" w:rsidTr="00F41432">
        <w:trPr>
          <w:trHeight w:val="315"/>
        </w:trPr>
        <w:tc>
          <w:tcPr>
            <w:tcW w:w="1662" w:type="dxa"/>
            <w:noWrap/>
            <w:vAlign w:val="center"/>
          </w:tcPr>
          <w:p w14:paraId="2B50D232" w14:textId="77777777" w:rsidR="006A7CA8" w:rsidRPr="0061049A" w:rsidRDefault="006A7CA8" w:rsidP="007F5573">
            <w:pPr>
              <w:spacing w:after="0" w:line="320" w:lineRule="atLeast"/>
              <w:ind w:firstLine="35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822" w:type="dxa"/>
            <w:gridSpan w:val="2"/>
            <w:noWrap/>
            <w:vAlign w:val="center"/>
          </w:tcPr>
          <w:p w14:paraId="569C9471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7CA8" w:rsidRPr="0061049A" w14:paraId="40B75DDD" w14:textId="77777777" w:rsidTr="00F41432">
        <w:trPr>
          <w:trHeight w:val="315"/>
        </w:trPr>
        <w:tc>
          <w:tcPr>
            <w:tcW w:w="6663" w:type="dxa"/>
            <w:gridSpan w:val="2"/>
            <w:noWrap/>
            <w:vAlign w:val="center"/>
          </w:tcPr>
          <w:p w14:paraId="66609E72" w14:textId="77777777" w:rsidR="006A7CA8" w:rsidRPr="0061049A" w:rsidRDefault="006A7CA8" w:rsidP="007F5573">
            <w:pPr>
              <w:spacing w:after="0" w:line="320" w:lineRule="atLeas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TOTAL GERAL DOS RECURSOS PARA COBERTURA DE CRÉDITOS ADICIONAIS E REDUÇÃO DA RECEITA</w:t>
            </w:r>
          </w:p>
        </w:tc>
        <w:tc>
          <w:tcPr>
            <w:tcW w:w="1821" w:type="dxa"/>
            <w:noWrap/>
            <w:vAlign w:val="center"/>
          </w:tcPr>
          <w:p w14:paraId="23AB78EC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1049A">
              <w:rPr>
                <w:rFonts w:ascii="Arial" w:eastAsia="Times New Roman" w:hAnsi="Arial" w:cs="Arial"/>
                <w:b/>
                <w:bCs/>
              </w:rPr>
              <w:t>39.330.914,00</w:t>
            </w:r>
          </w:p>
          <w:p w14:paraId="044AB2BB" w14:textId="77777777" w:rsidR="006A7CA8" w:rsidRPr="0061049A" w:rsidRDefault="006A7CA8" w:rsidP="007F5573">
            <w:pPr>
              <w:spacing w:after="0" w:line="320" w:lineRule="atLeast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15E88300" w14:textId="77777777" w:rsidR="007542DE" w:rsidRPr="0061049A" w:rsidRDefault="007542DE" w:rsidP="007F5573">
      <w:pPr>
        <w:spacing w:after="0" w:line="320" w:lineRule="atLeast"/>
        <w:ind w:firstLine="1418"/>
        <w:jc w:val="both"/>
        <w:rPr>
          <w:rFonts w:ascii="Arial" w:eastAsia="Times New Roman" w:hAnsi="Arial" w:cs="Arial"/>
          <w:bCs/>
        </w:rPr>
      </w:pPr>
    </w:p>
    <w:p w14:paraId="2261DE97" w14:textId="79503AB1" w:rsidR="008055D1" w:rsidRPr="0061049A" w:rsidRDefault="008055D1" w:rsidP="007F5573">
      <w:pPr>
        <w:spacing w:after="0" w:line="320" w:lineRule="atLeast"/>
        <w:ind w:firstLine="1418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>Art. 6º - Esta Resolução entra em vigor na data de sua assinatura.</w:t>
      </w:r>
    </w:p>
    <w:p w14:paraId="1FA50EF0" w14:textId="77777777" w:rsidR="008055D1" w:rsidRPr="0061049A" w:rsidRDefault="008055D1" w:rsidP="007F5573">
      <w:pPr>
        <w:spacing w:after="0" w:line="320" w:lineRule="atLeast"/>
        <w:jc w:val="center"/>
        <w:rPr>
          <w:rFonts w:ascii="Arial" w:eastAsia="Times New Roman" w:hAnsi="Arial" w:cs="Arial"/>
          <w:bCs/>
        </w:rPr>
      </w:pPr>
    </w:p>
    <w:p w14:paraId="5F3C9A8B" w14:textId="43B43870" w:rsidR="008055D1" w:rsidRPr="0061049A" w:rsidRDefault="007F5573" w:rsidP="007F5573">
      <w:pPr>
        <w:spacing w:after="0" w:line="320" w:lineRule="atLeast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 xml:space="preserve">                       </w:t>
      </w:r>
      <w:r w:rsidR="008055D1" w:rsidRPr="0061049A">
        <w:rPr>
          <w:rFonts w:ascii="Arial" w:eastAsia="Times New Roman" w:hAnsi="Arial" w:cs="Arial"/>
          <w:bCs/>
        </w:rPr>
        <w:t xml:space="preserve">Natal, </w:t>
      </w:r>
      <w:r w:rsidRPr="0061049A">
        <w:rPr>
          <w:rFonts w:ascii="Arial" w:eastAsia="Times New Roman" w:hAnsi="Arial" w:cs="Arial"/>
          <w:bCs/>
        </w:rPr>
        <w:t xml:space="preserve">RN, </w:t>
      </w:r>
      <w:r w:rsidR="00331D5A">
        <w:rPr>
          <w:rFonts w:ascii="Arial" w:eastAsia="Times New Roman" w:hAnsi="Arial" w:cs="Arial"/>
          <w:bCs/>
        </w:rPr>
        <w:t>29</w:t>
      </w:r>
      <w:r w:rsidR="008055D1" w:rsidRPr="0061049A">
        <w:rPr>
          <w:rFonts w:ascii="Arial" w:eastAsia="Times New Roman" w:hAnsi="Arial" w:cs="Arial"/>
          <w:bCs/>
        </w:rPr>
        <w:t xml:space="preserve"> de </w:t>
      </w:r>
      <w:r w:rsidRPr="0061049A">
        <w:rPr>
          <w:rFonts w:ascii="Arial" w:eastAsia="Times New Roman" w:hAnsi="Arial" w:cs="Arial"/>
          <w:bCs/>
        </w:rPr>
        <w:t>j</w:t>
      </w:r>
      <w:r w:rsidR="008055D1" w:rsidRPr="0061049A">
        <w:rPr>
          <w:rFonts w:ascii="Arial" w:eastAsia="Times New Roman" w:hAnsi="Arial" w:cs="Arial"/>
          <w:bCs/>
        </w:rPr>
        <w:t>ulho de 2025.</w:t>
      </w:r>
    </w:p>
    <w:p w14:paraId="3DD3D09D" w14:textId="77777777" w:rsidR="007F5573" w:rsidRPr="0061049A" w:rsidRDefault="007F5573" w:rsidP="007F5573">
      <w:pPr>
        <w:spacing w:after="0" w:line="320" w:lineRule="atLeast"/>
        <w:rPr>
          <w:rFonts w:ascii="Arial" w:eastAsia="Times New Roman" w:hAnsi="Arial" w:cs="Arial"/>
          <w:bCs/>
        </w:rPr>
      </w:pPr>
    </w:p>
    <w:p w14:paraId="62A43B90" w14:textId="77777777" w:rsidR="008055D1" w:rsidRPr="0061049A" w:rsidRDefault="008055D1" w:rsidP="007F5573">
      <w:pPr>
        <w:spacing w:after="0" w:line="320" w:lineRule="atLeast"/>
        <w:jc w:val="center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>MARCELO FERNANDES DE QUEIROZ</w:t>
      </w:r>
    </w:p>
    <w:p w14:paraId="518E00F7" w14:textId="77777777" w:rsidR="008055D1" w:rsidRPr="0061049A" w:rsidRDefault="008055D1" w:rsidP="007F5573">
      <w:pPr>
        <w:spacing w:after="0" w:line="320" w:lineRule="atLeast"/>
        <w:jc w:val="center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Cs/>
        </w:rPr>
        <w:t xml:space="preserve">Presidente do Conselho Regional do </w:t>
      </w:r>
      <w:proofErr w:type="spellStart"/>
      <w:r w:rsidRPr="0061049A">
        <w:rPr>
          <w:rFonts w:ascii="Arial" w:eastAsia="Times New Roman" w:hAnsi="Arial" w:cs="Arial"/>
          <w:bCs/>
        </w:rPr>
        <w:t>Sesc-AR</w:t>
      </w:r>
      <w:proofErr w:type="spellEnd"/>
      <w:r w:rsidRPr="0061049A">
        <w:rPr>
          <w:rFonts w:ascii="Arial" w:eastAsia="Times New Roman" w:hAnsi="Arial" w:cs="Arial"/>
          <w:bCs/>
        </w:rPr>
        <w:t>/RN</w:t>
      </w:r>
    </w:p>
    <w:p w14:paraId="413ED443" w14:textId="4420579D" w:rsidR="008055D1" w:rsidRPr="0061049A" w:rsidRDefault="0061049A" w:rsidP="007F5573">
      <w:pPr>
        <w:spacing w:line="320" w:lineRule="atLeast"/>
      </w:pPr>
      <w:r>
        <w:br/>
      </w:r>
      <w:r w:rsidRPr="0061049A">
        <w:rPr>
          <w:bdr w:val="single" w:sz="4" w:space="0" w:color="auto"/>
        </w:rPr>
        <w:t>RESTRITA</w:t>
      </w:r>
    </w:p>
    <w:p w14:paraId="6D2E4BEB" w14:textId="77777777" w:rsidR="007F5573" w:rsidRPr="0061049A" w:rsidRDefault="007F5573" w:rsidP="007F5573">
      <w:pPr>
        <w:spacing w:line="320" w:lineRule="atLeast"/>
      </w:pPr>
    </w:p>
    <w:p w14:paraId="7F7D37AA" w14:textId="77777777" w:rsidR="007F5573" w:rsidRPr="0061049A" w:rsidRDefault="007F5573" w:rsidP="007F5573">
      <w:pPr>
        <w:spacing w:line="320" w:lineRule="atLeast"/>
      </w:pPr>
    </w:p>
    <w:p w14:paraId="3FBF8DB3" w14:textId="77777777" w:rsidR="007F5573" w:rsidRPr="0061049A" w:rsidRDefault="007F5573" w:rsidP="007F5573">
      <w:pPr>
        <w:spacing w:line="320" w:lineRule="atLeast"/>
      </w:pPr>
    </w:p>
    <w:p w14:paraId="09C365A0" w14:textId="77777777" w:rsidR="007F5573" w:rsidRPr="0061049A" w:rsidRDefault="007F5573" w:rsidP="007F5573">
      <w:pPr>
        <w:spacing w:line="320" w:lineRule="atLeast"/>
      </w:pPr>
    </w:p>
    <w:p w14:paraId="3178FC19" w14:textId="77777777" w:rsidR="007F5573" w:rsidRPr="0061049A" w:rsidRDefault="007F5573" w:rsidP="007F5573">
      <w:pPr>
        <w:spacing w:line="320" w:lineRule="atLeast"/>
      </w:pPr>
    </w:p>
    <w:p w14:paraId="1560FCF1" w14:textId="77777777" w:rsidR="007F5573" w:rsidRPr="0061049A" w:rsidRDefault="007F5573" w:rsidP="007F5573">
      <w:pPr>
        <w:spacing w:line="320" w:lineRule="atLeast"/>
      </w:pPr>
    </w:p>
    <w:p w14:paraId="258DFE5A" w14:textId="77777777" w:rsidR="007F5573" w:rsidRPr="0061049A" w:rsidRDefault="007F5573" w:rsidP="007F5573">
      <w:pPr>
        <w:spacing w:line="320" w:lineRule="atLeast"/>
      </w:pPr>
    </w:p>
    <w:p w14:paraId="29F884D0" w14:textId="77777777" w:rsidR="007F5573" w:rsidRPr="0061049A" w:rsidRDefault="007F5573" w:rsidP="007F5573">
      <w:pPr>
        <w:spacing w:line="320" w:lineRule="atLeast"/>
      </w:pPr>
    </w:p>
    <w:p w14:paraId="6A43CEEB" w14:textId="77777777" w:rsidR="007F5573" w:rsidRPr="0061049A" w:rsidRDefault="007F5573" w:rsidP="007F5573">
      <w:pPr>
        <w:spacing w:line="320" w:lineRule="atLeast"/>
      </w:pPr>
    </w:p>
    <w:p w14:paraId="51EA6BAE" w14:textId="77777777" w:rsidR="007F5573" w:rsidRPr="0061049A" w:rsidRDefault="007F5573" w:rsidP="007F5573">
      <w:pPr>
        <w:spacing w:line="320" w:lineRule="atLeast"/>
      </w:pPr>
    </w:p>
    <w:p w14:paraId="77E94F52" w14:textId="77777777" w:rsidR="007F5573" w:rsidRPr="0061049A" w:rsidRDefault="007F5573" w:rsidP="007F5573">
      <w:pPr>
        <w:spacing w:line="320" w:lineRule="atLeast"/>
      </w:pPr>
    </w:p>
    <w:p w14:paraId="09A0BAB3" w14:textId="77777777" w:rsidR="007F5573" w:rsidRPr="0061049A" w:rsidRDefault="007F5573" w:rsidP="007F5573">
      <w:pPr>
        <w:spacing w:line="320" w:lineRule="atLeast"/>
      </w:pPr>
    </w:p>
    <w:p w14:paraId="53265294" w14:textId="77777777" w:rsidR="007F5573" w:rsidRPr="0061049A" w:rsidRDefault="007F5573" w:rsidP="007F5573">
      <w:pPr>
        <w:spacing w:line="320" w:lineRule="atLeast"/>
      </w:pPr>
    </w:p>
    <w:p w14:paraId="6F36CE8F" w14:textId="77777777" w:rsidR="007F5573" w:rsidRPr="0061049A" w:rsidRDefault="007F5573" w:rsidP="007F5573">
      <w:pPr>
        <w:spacing w:line="320" w:lineRule="atLeast"/>
      </w:pPr>
    </w:p>
    <w:p w14:paraId="0B9C3C99" w14:textId="77777777" w:rsidR="007F5573" w:rsidRPr="0061049A" w:rsidRDefault="007F5573" w:rsidP="007F5573">
      <w:pPr>
        <w:spacing w:line="320" w:lineRule="atLeast"/>
      </w:pPr>
    </w:p>
    <w:p w14:paraId="7E3363B5" w14:textId="77777777" w:rsidR="007F5573" w:rsidRPr="0061049A" w:rsidRDefault="007F5573" w:rsidP="007F5573">
      <w:pPr>
        <w:spacing w:line="320" w:lineRule="atLeast"/>
      </w:pPr>
    </w:p>
    <w:p w14:paraId="514A2144" w14:textId="77777777" w:rsidR="007F5573" w:rsidRPr="0061049A" w:rsidRDefault="007F5573" w:rsidP="007F5573">
      <w:pPr>
        <w:spacing w:line="320" w:lineRule="atLeast"/>
      </w:pPr>
    </w:p>
    <w:p w14:paraId="6E59D089" w14:textId="77777777" w:rsidR="007542DE" w:rsidRPr="0061049A" w:rsidRDefault="007542DE" w:rsidP="007F5573">
      <w:pPr>
        <w:spacing w:line="320" w:lineRule="atLeast"/>
      </w:pPr>
    </w:p>
    <w:p w14:paraId="2D4E129A" w14:textId="77777777" w:rsidR="00651FF1" w:rsidRPr="0061049A" w:rsidRDefault="00651FF1" w:rsidP="007F5573">
      <w:pPr>
        <w:spacing w:after="0" w:line="320" w:lineRule="atLeast"/>
        <w:jc w:val="center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/>
        </w:rPr>
        <w:lastRenderedPageBreak/>
        <w:t>JUSTIFICATIVA DA ABERTURA DE CRÉDITOS ADICIONAIS</w:t>
      </w:r>
    </w:p>
    <w:p w14:paraId="272C74DE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</w:rPr>
        <w:t>I.</w:t>
      </w:r>
      <w:r w:rsidRPr="0061049A">
        <w:rPr>
          <w:rFonts w:ascii="Arial" w:eastAsia="Times New Roman" w:hAnsi="Arial" w:cs="Arial"/>
          <w:b/>
        </w:rPr>
        <w:t xml:space="preserve"> AUMENTO DE DESPESAS</w:t>
      </w:r>
    </w:p>
    <w:p w14:paraId="6F8C1F1E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DESPESAS CORRENTES</w:t>
      </w:r>
    </w:p>
    <w:p w14:paraId="6D92C41F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3.1.90.11 - Vencimentos e Vantagens fixas – </w:t>
      </w:r>
      <w:r w:rsidRPr="0061049A">
        <w:rPr>
          <w:rFonts w:ascii="Arial" w:eastAsia="Times New Roman" w:hAnsi="Arial" w:cs="Arial"/>
        </w:rPr>
        <w:t>ajuste nos valores em virtude do dissídio anual e revisão do quadro de colaboradores do Regional.</w:t>
      </w:r>
    </w:p>
    <w:p w14:paraId="327ACDC7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>3.1.90.13 – Obrigações Patronais –</w:t>
      </w:r>
      <w:r w:rsidRPr="0061049A">
        <w:rPr>
          <w:rFonts w:ascii="Arial" w:eastAsia="Times New Roman" w:hAnsi="Arial" w:cs="Arial"/>
        </w:rPr>
        <w:t xml:space="preserve"> ajuste em decorrência da revisão do quadro de colaboradores do Regional.</w:t>
      </w:r>
    </w:p>
    <w:p w14:paraId="2C351027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3.3.50.41 – Contribuições - </w:t>
      </w:r>
      <w:r w:rsidRPr="0061049A">
        <w:rPr>
          <w:rFonts w:ascii="Arial" w:eastAsia="Times New Roman" w:hAnsi="Arial" w:cs="Arial"/>
        </w:rPr>
        <w:t>aumento referente ao recálculo da receita de arrecadação realizado pelo Departamento Nacional, informado por meio da Correspondência nº 1540/2025 datada de 30/05/2025.</w:t>
      </w:r>
    </w:p>
    <w:p w14:paraId="0AB97F3D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  <w:color w:val="000000"/>
        </w:rPr>
      </w:pPr>
      <w:r w:rsidRPr="0061049A">
        <w:rPr>
          <w:rFonts w:ascii="Arial" w:eastAsia="Times New Roman" w:hAnsi="Arial" w:cs="Arial"/>
          <w:b/>
          <w:bCs/>
        </w:rPr>
        <w:t xml:space="preserve">3.3.90.31 – Premiações </w:t>
      </w:r>
      <w:r w:rsidRPr="0061049A">
        <w:rPr>
          <w:rFonts w:ascii="Arial" w:eastAsia="Times New Roman" w:hAnsi="Arial" w:cs="Arial"/>
          <w:bCs/>
        </w:rPr>
        <w:t xml:space="preserve">– revisão dos valores investidos nos projetos </w:t>
      </w:r>
      <w:r w:rsidRPr="0061049A">
        <w:rPr>
          <w:rFonts w:ascii="Arial" w:eastAsia="Times New Roman" w:hAnsi="Arial" w:cs="Arial"/>
          <w:bCs/>
          <w:color w:val="000000"/>
        </w:rPr>
        <w:t>com aquisição de prêmios,</w:t>
      </w:r>
      <w:r w:rsidRPr="0061049A">
        <w:t xml:space="preserve"> </w:t>
      </w:r>
      <w:r w:rsidRPr="0061049A">
        <w:rPr>
          <w:rFonts w:ascii="Arial" w:eastAsia="Times New Roman" w:hAnsi="Arial" w:cs="Arial"/>
          <w:bCs/>
          <w:color w:val="000000"/>
        </w:rPr>
        <w:t xml:space="preserve">condecorações, medalhas, troféus entre outros. </w:t>
      </w:r>
    </w:p>
    <w:p w14:paraId="0952FD30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3.3.90.37 – Locação de mão de obra – </w:t>
      </w:r>
      <w:r w:rsidRPr="0061049A">
        <w:rPr>
          <w:rFonts w:ascii="Arial" w:eastAsia="Times New Roman" w:hAnsi="Arial" w:cs="Arial"/>
        </w:rPr>
        <w:t>revisão quanto a terceirização de mão de obras para execução de serviços de limpeza e conservação nas unidades operacionais.</w:t>
      </w:r>
    </w:p>
    <w:p w14:paraId="4FC7CC7D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  <w:highlight w:val="yellow"/>
        </w:rPr>
      </w:pPr>
      <w:r w:rsidRPr="0061049A">
        <w:rPr>
          <w:rFonts w:ascii="Arial" w:eastAsia="Times New Roman" w:hAnsi="Arial" w:cs="Arial"/>
          <w:b/>
        </w:rPr>
        <w:t xml:space="preserve">3.3.90.39 - Outros serviços de terceiros - pessoa jurídica </w:t>
      </w:r>
      <w:r w:rsidRPr="0061049A">
        <w:rPr>
          <w:rFonts w:ascii="Arial" w:eastAsia="Times New Roman" w:hAnsi="Arial" w:cs="Arial"/>
          <w:bCs/>
        </w:rPr>
        <w:t xml:space="preserve">– </w:t>
      </w:r>
      <w:r w:rsidRPr="0061049A">
        <w:rPr>
          <w:rFonts w:ascii="Arial" w:eastAsia="Times New Roman" w:hAnsi="Arial" w:cs="Arial"/>
        </w:rPr>
        <w:t>aumento das despesas em decorrência de reajuste da programação para o segundo semestre e reconhecimento das ações do MTUR realizadas no primeiro semestre.</w:t>
      </w:r>
    </w:p>
    <w:p w14:paraId="3EFCBE23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/>
          <w:bCs/>
        </w:rPr>
        <w:t xml:space="preserve">3.3.90.47 – Outras Obrigações Tributárias e Contributivas – </w:t>
      </w:r>
      <w:r w:rsidRPr="0061049A">
        <w:rPr>
          <w:rFonts w:ascii="Arial" w:eastAsia="Times New Roman" w:hAnsi="Arial" w:cs="Arial"/>
          <w:bCs/>
        </w:rPr>
        <w:t>revisão dos valores em alinhamento com a programação de aquisições a serem executadas.</w:t>
      </w:r>
    </w:p>
    <w:p w14:paraId="01171FAF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DESPESAS DE CAPITAL</w:t>
      </w:r>
    </w:p>
    <w:p w14:paraId="6F271D51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highlight w:val="yellow"/>
        </w:rPr>
      </w:pPr>
      <w:r w:rsidRPr="0061049A">
        <w:rPr>
          <w:rFonts w:ascii="Arial" w:eastAsia="Times New Roman" w:hAnsi="Arial" w:cs="Arial"/>
          <w:b/>
        </w:rPr>
        <w:t>4.4.90.51 – Obras e Instalações –</w:t>
      </w:r>
      <w:r w:rsidRPr="0061049A">
        <w:rPr>
          <w:rFonts w:ascii="Arial" w:eastAsia="Times New Roman" w:hAnsi="Arial" w:cs="Arial"/>
        </w:rPr>
        <w:t xml:space="preserve"> ajuste em decorrência da atualização dos cronogramas físicos-financeiros das obras já iniciadas e que irão iniciar no segundo semestre.</w:t>
      </w:r>
    </w:p>
    <w:p w14:paraId="4A9C94BA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/>
        </w:rPr>
        <w:t>4.4.90.52 - Equipamentos e material permanente</w:t>
      </w:r>
      <w:r w:rsidRPr="0061049A">
        <w:rPr>
          <w:rFonts w:ascii="Arial" w:eastAsia="Times New Roman" w:hAnsi="Arial" w:cs="Arial"/>
          <w:bCs/>
        </w:rPr>
        <w:t xml:space="preserve"> – suplementação necessária à aquisição de mobiliário e equipamentos para atender à necessidade das unidades operacionais.</w:t>
      </w:r>
    </w:p>
    <w:p w14:paraId="740282F4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  <w:color w:val="000000"/>
        </w:rPr>
      </w:pPr>
      <w:r w:rsidRPr="0061049A">
        <w:rPr>
          <w:rFonts w:ascii="Arial" w:eastAsia="Times New Roman" w:hAnsi="Arial" w:cs="Arial"/>
          <w:b/>
          <w:bCs/>
        </w:rPr>
        <w:t xml:space="preserve">4.5.90.61 – Aquisição de imóveis - </w:t>
      </w:r>
      <w:r w:rsidRPr="0061049A">
        <w:rPr>
          <w:rFonts w:ascii="Arial" w:eastAsia="Times New Roman" w:hAnsi="Arial" w:cs="Arial"/>
          <w:bCs/>
          <w:color w:val="000000"/>
        </w:rPr>
        <w:t>criação de nova conta orçamentária em virtude da aquisição do terreno da sede compartilhada do Sistema Fecomércio e aquisição de imóvel vizinho a unidade Sesc Alexandrino no bairro alecrim, com o intuito de criação de uma unidade operacional após a saída da Federação do Comércio prevista para 2025.</w:t>
      </w:r>
    </w:p>
    <w:p w14:paraId="1F66AD40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  <w:color w:val="000000"/>
        </w:rPr>
      </w:pPr>
    </w:p>
    <w:p w14:paraId="41112539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II. REDUÇÃO DE RECEITAS</w:t>
      </w:r>
    </w:p>
    <w:p w14:paraId="49CDE5A8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RECEITAS CORRENTES</w:t>
      </w:r>
    </w:p>
    <w:p w14:paraId="7AF031B9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/>
        </w:rPr>
        <w:lastRenderedPageBreak/>
        <w:t>1.6.01.01 - Serviços educacionais</w:t>
      </w:r>
      <w:r w:rsidRPr="0061049A">
        <w:rPr>
          <w:rFonts w:ascii="Arial" w:eastAsia="Times New Roman" w:hAnsi="Arial" w:cs="Arial"/>
          <w:bCs/>
        </w:rPr>
        <w:t xml:space="preserve"> – a redução da receita no programa educação deve-se à readequação do número de matrículas, em razão do aumento de alunos com laudo, o que exigiu a diminuição do número de alunos por turma para atender às exigências legais e pedagógicas.</w:t>
      </w:r>
    </w:p>
    <w:p w14:paraId="6BB08249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1.6.01.02 - Serviços de saúde</w:t>
      </w:r>
      <w:r w:rsidRPr="0061049A">
        <w:rPr>
          <w:rFonts w:ascii="Arial" w:eastAsia="Times New Roman" w:hAnsi="Arial" w:cs="Arial"/>
          <w:bCs/>
        </w:rPr>
        <w:t xml:space="preserve"> – a redução das receitas na área de alimentação e nutrição deve-se ao realinhamento das atividades ofertadas, em virtude do atraso da obra do Sesc Potilândia e na entrega do Teatro Sesc Sandoval Wanderley, o que impactou diretamente a execução dos serviços previstos.</w:t>
      </w:r>
    </w:p>
    <w:p w14:paraId="6D8322ED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/>
        </w:rPr>
        <w:t>1.6.01.03 - Serviços culturais</w:t>
      </w:r>
      <w:r w:rsidRPr="0061049A">
        <w:rPr>
          <w:rFonts w:ascii="Arial" w:eastAsia="Times New Roman" w:hAnsi="Arial" w:cs="Arial"/>
          <w:bCs/>
        </w:rPr>
        <w:t xml:space="preserve"> – diminuição de receitas culturais devido a revisão do número de participantes nas turmas de ballet ofertadas nas unidades operacionais.</w:t>
      </w:r>
    </w:p>
    <w:p w14:paraId="5ADFDA67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 xml:space="preserve">1.6.01.04 – Serviços de lazer – </w:t>
      </w:r>
      <w:r w:rsidRPr="0061049A">
        <w:rPr>
          <w:rFonts w:ascii="Arial" w:eastAsia="Times New Roman" w:hAnsi="Arial" w:cs="Arial"/>
        </w:rPr>
        <w:t>diminuição da receita projetada nas atividades sistemáticas do desenvolvimento físico esportivo devido uma revisão e necessidade de redução de turmas no Sesc Potilândia em decorrência do atraso na entrega da obra da unidade que passa por processo de reforma e ampliação.</w:t>
      </w:r>
    </w:p>
    <w:p w14:paraId="58CA8871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1.6.01.05 – Serviços de assistência – </w:t>
      </w:r>
      <w:r w:rsidRPr="0061049A">
        <w:rPr>
          <w:rFonts w:ascii="Arial" w:eastAsia="Times New Roman" w:hAnsi="Arial" w:cs="Arial"/>
          <w:bCs/>
        </w:rPr>
        <w:t xml:space="preserve">redução de </w:t>
      </w:r>
      <w:r w:rsidRPr="0061049A">
        <w:rPr>
          <w:rFonts w:ascii="Arial" w:eastAsia="Times New Roman" w:hAnsi="Arial" w:cs="Arial"/>
        </w:rPr>
        <w:t>receita considerando o quantitativo de alunos inseridos nos Trabalhos Sociais com Grupo.</w:t>
      </w:r>
    </w:p>
    <w:p w14:paraId="6CE14DE2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RECURSOS ARRECADADOS DE EXERCÍCIOS ANTERIORES</w:t>
      </w:r>
    </w:p>
    <w:p w14:paraId="1A75DA74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9.9.90.01 – Recursos arrecadados de exercícios anteriores – </w:t>
      </w:r>
      <w:r w:rsidRPr="0061049A">
        <w:rPr>
          <w:rFonts w:ascii="Arial" w:eastAsia="Times New Roman" w:hAnsi="Arial" w:cs="Arial"/>
        </w:rPr>
        <w:t xml:space="preserve">redução no valor utilizado de </w:t>
      </w:r>
      <w:r w:rsidRPr="0061049A">
        <w:rPr>
          <w:rFonts w:ascii="Arial" w:eastAsia="Times New Roman" w:hAnsi="Arial" w:cs="Arial"/>
          <w:bCs/>
        </w:rPr>
        <w:t xml:space="preserve">Mobilização de superávit financeiro, devido um incremento no PNI </w:t>
      </w:r>
      <w:r w:rsidRPr="0061049A">
        <w:rPr>
          <w:rFonts w:ascii="Arial" w:eastAsia="Times New Roman" w:hAnsi="Arial" w:cs="Arial"/>
        </w:rPr>
        <w:t>informado por meio da Correspondência nº 1540/2025 datada de 30/05/2025</w:t>
      </w:r>
      <w:r w:rsidRPr="0061049A">
        <w:rPr>
          <w:rFonts w:ascii="Arial" w:eastAsia="Times New Roman" w:hAnsi="Arial" w:cs="Arial"/>
          <w:bCs/>
        </w:rPr>
        <w:t>.</w:t>
      </w:r>
    </w:p>
    <w:p w14:paraId="7D9843C1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III. AUMENTO DE RECEITAS</w:t>
      </w:r>
    </w:p>
    <w:p w14:paraId="556C43EA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>RECEITAS CORRENTES</w:t>
      </w:r>
    </w:p>
    <w:p w14:paraId="35764B24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1.2.31.01 – Contribuições para o Sesc - </w:t>
      </w:r>
      <w:r w:rsidRPr="0061049A">
        <w:rPr>
          <w:rFonts w:ascii="Arial" w:eastAsia="Times New Roman" w:hAnsi="Arial" w:cs="Arial"/>
        </w:rPr>
        <w:t>aumento referente ao recálculo da receita de arrecadação e demais receitas realizadas pelo Departamento Nacional, informado por meio da Correspondência nº 1540/2025 datada de 30/05/2025.</w:t>
      </w:r>
    </w:p>
    <w:p w14:paraId="162D6378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1.3.10.01 – Aluguéis – </w:t>
      </w:r>
      <w:r w:rsidRPr="0061049A">
        <w:rPr>
          <w:rFonts w:ascii="Arial" w:eastAsia="Times New Roman" w:hAnsi="Arial" w:cs="Arial"/>
          <w:bCs/>
        </w:rPr>
        <w:t xml:space="preserve">a </w:t>
      </w:r>
      <w:r w:rsidRPr="0061049A">
        <w:rPr>
          <w:rFonts w:ascii="Arial" w:eastAsia="Times New Roman" w:hAnsi="Arial" w:cs="Arial"/>
        </w:rPr>
        <w:t>revisão das receitas provenientes da locação de espaços deve-se à prorrogação do uso do imóvel atualmente ocupado pela Federação do Comércio, no bairro do Alecrim, até a conclusão e entrega da nova sede da Casa do Comércio.</w:t>
      </w:r>
    </w:p>
    <w:p w14:paraId="664DBFB1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 xml:space="preserve">1.3.10.03 – Taxa de ocupação de imóveis – </w:t>
      </w:r>
      <w:r w:rsidRPr="0061049A">
        <w:rPr>
          <w:rFonts w:ascii="Arial" w:eastAsia="Times New Roman" w:hAnsi="Arial" w:cs="Arial"/>
        </w:rPr>
        <w:t>aumento do volume de locações realizados nas dependências das unidades operacionais.</w:t>
      </w:r>
    </w:p>
    <w:p w14:paraId="4FBFE5FB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</w:rPr>
      </w:pPr>
      <w:r w:rsidRPr="0061049A">
        <w:rPr>
          <w:rFonts w:ascii="Arial" w:eastAsia="Times New Roman" w:hAnsi="Arial" w:cs="Arial"/>
          <w:b/>
        </w:rPr>
        <w:t xml:space="preserve">1.3.20.01 - Remuneração de depósitos bancários e aplicações financeiras – </w:t>
      </w:r>
      <w:r w:rsidRPr="0061049A">
        <w:rPr>
          <w:rFonts w:ascii="Arial" w:eastAsia="Times New Roman" w:hAnsi="Arial" w:cs="Arial"/>
        </w:rPr>
        <w:t>reajuste considerando a oscilação dos rendimentos referentes às aplicações financeiras realizadas no exercício.</w:t>
      </w:r>
    </w:p>
    <w:p w14:paraId="0FE6B19E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Cs/>
        </w:rPr>
      </w:pPr>
      <w:r w:rsidRPr="0061049A">
        <w:rPr>
          <w:rFonts w:ascii="Arial" w:eastAsia="Times New Roman" w:hAnsi="Arial" w:cs="Arial"/>
          <w:b/>
        </w:rPr>
        <w:lastRenderedPageBreak/>
        <w:t>1.6.01.99 - Outros serviços</w:t>
      </w:r>
      <w:r w:rsidRPr="0061049A">
        <w:rPr>
          <w:rFonts w:ascii="Arial" w:eastAsia="Times New Roman" w:hAnsi="Arial" w:cs="Arial"/>
          <w:b/>
          <w:bCs/>
        </w:rPr>
        <w:t xml:space="preserve"> –</w:t>
      </w:r>
      <w:r w:rsidRPr="0061049A">
        <w:rPr>
          <w:rFonts w:ascii="Arial" w:eastAsia="Times New Roman" w:hAnsi="Arial" w:cs="Arial"/>
          <w:bCs/>
        </w:rPr>
        <w:t xml:space="preserve"> aumento da receita em decorrência de ajustes previstos para o funcionamento da Loja Sesc e reconhecimento dos repasses das ações do MTUR.</w:t>
      </w:r>
    </w:p>
    <w:p w14:paraId="2038AF4D" w14:textId="77777777" w:rsidR="00651FF1" w:rsidRPr="0061049A" w:rsidRDefault="00651FF1" w:rsidP="007F5573">
      <w:pPr>
        <w:spacing w:before="120" w:after="0" w:line="320" w:lineRule="atLeast"/>
        <w:jc w:val="both"/>
        <w:rPr>
          <w:rFonts w:ascii="Arial" w:eastAsia="Times New Roman" w:hAnsi="Arial" w:cs="Arial"/>
          <w:b/>
        </w:rPr>
      </w:pPr>
      <w:r w:rsidRPr="0061049A">
        <w:rPr>
          <w:rFonts w:ascii="Arial" w:eastAsia="Times New Roman" w:hAnsi="Arial" w:cs="Arial"/>
          <w:b/>
        </w:rPr>
        <w:t xml:space="preserve">1.9.10.01 – Multas administrativas, contratuais e judiciais – </w:t>
      </w:r>
      <w:r w:rsidRPr="0061049A">
        <w:rPr>
          <w:rFonts w:ascii="Arial" w:eastAsia="Times New Roman" w:hAnsi="Arial" w:cs="Arial"/>
        </w:rPr>
        <w:t>reajuste considerando as novas receitas provenientes de multas contratuais e judiciais, sobretudo na área de educação.</w:t>
      </w:r>
    </w:p>
    <w:p w14:paraId="6B3ECBEB" w14:textId="77777777" w:rsidR="007542DE" w:rsidRPr="0061049A" w:rsidRDefault="007542DE" w:rsidP="000C3751"/>
    <w:sectPr w:rsidR="007542DE" w:rsidRPr="0061049A" w:rsidSect="007F557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3" w:right="1134" w:bottom="113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3574" w14:textId="77777777" w:rsidR="007E61A8" w:rsidRDefault="007E61A8" w:rsidP="0015175A">
      <w:pPr>
        <w:spacing w:after="0" w:line="240" w:lineRule="auto"/>
      </w:pPr>
      <w:r>
        <w:separator/>
      </w:r>
    </w:p>
  </w:endnote>
  <w:endnote w:type="continuationSeparator" w:id="0">
    <w:p w14:paraId="6BD16B39" w14:textId="77777777" w:rsidR="007E61A8" w:rsidRDefault="007E61A8" w:rsidP="0015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charset w:val="4D"/>
    <w:family w:val="auto"/>
    <w:pitch w:val="variable"/>
    <w:sig w:usb0="800000AF" w:usb1="4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E305" w14:textId="77777777" w:rsidR="007B2FB3" w:rsidRDefault="007B2FB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CB9CC2" wp14:editId="111ABF62">
              <wp:simplePos x="0" y="0"/>
              <wp:positionH relativeFrom="column">
                <wp:posOffset>-327660</wp:posOffset>
              </wp:positionH>
              <wp:positionV relativeFrom="paragraph">
                <wp:posOffset>-259080</wp:posOffset>
              </wp:positionV>
              <wp:extent cx="6228080" cy="457200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8172E" w14:textId="77777777" w:rsidR="007F5573" w:rsidRPr="00157BC4" w:rsidRDefault="007F5573" w:rsidP="007F5573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157BC4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Serviço Social do Comércio – Sesc | Rio Grande do Norte | sescrn.com.br</w:t>
                          </w:r>
                        </w:p>
                        <w:p w14:paraId="0B4E0FA0" w14:textId="77777777" w:rsidR="007F5573" w:rsidRPr="00157BC4" w:rsidRDefault="007F5573" w:rsidP="007F5573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157BC4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R. Coronel Bezerra, 33, Cidade Alta, Natal/RN CEP 59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0</w:t>
                          </w:r>
                          <w:r w:rsidRPr="00157BC4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25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-</w:t>
                          </w:r>
                          <w:r w:rsidRPr="00157BC4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070 | TEL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>/WHATSAPP:</w:t>
                          </w:r>
                          <w:r w:rsidRPr="00157BC4">
                            <w:rPr>
                              <w:rFonts w:ascii="Arial" w:hAnsi="Arial" w:cs="Arial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+55 84 3133 0360</w:t>
                          </w:r>
                        </w:p>
                        <w:p w14:paraId="02EEF909" w14:textId="31BD3A08" w:rsidR="007B2FB3" w:rsidRPr="007F5573" w:rsidRDefault="007B2FB3" w:rsidP="007B2FB3">
                          <w:pPr>
                            <w:spacing w:after="0"/>
                            <w:jc w:val="center"/>
                            <w:rPr>
                              <w:rFonts w:ascii="Gotham Bold" w:hAnsi="Gotham Bold"/>
                              <w:color w:val="0F4761" w:themeColor="accent1" w:themeShade="BF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B9C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5.8pt;margin-top:-20.4pt;width:490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e73QEAAKEDAAAOAAAAZHJzL2Uyb0RvYy54bWysU9uO0zAQfUfiHyy/06RVWUrUdLXsahHS&#10;cpEWPmDiOIlF4jFjt0n5esZOt1vgDfFi2TOTM+ecmWyvp6EXB03eoC3lcpFLoa3C2ti2lN++3r/a&#10;SOED2Bp6tLqUR+3l9e7li+3oCr3CDvtak2AQ64vRlbILwRVZ5lWnB/ALdNpyskEaIPCT2qwmGBl9&#10;6LNVnl9lI1LtCJX2nqN3c1LuEn7TaBU+N43XQfSlZG4hnZTOKp7ZbgtFS+A6o0404B9YDGAsNz1D&#10;3UEAsSfzF9RgFKHHJiwUDhk2jVE6aWA1y/wPNY8dOJ20sDnenW3y/w9WfTo8ui8kwvQOJx5gEuHd&#10;A6rvXli87cC2+oYIx05DzY2X0bJsdL44fRqt9oWPINX4EWseMuwDJqCpoSG6wjoFo/MAjmfT9RSE&#10;4uDVarXJN5xSnFu/fsNTTS2gePrakQ/vNQ4iXkpJPNSEDocHHyIbKJ5KYjOL96bv02B7+1uAC2Mk&#10;sY+EZ+phqiaujioqrI+sg3DeE95rvnRIP6UYeUdK6X/sgbQU/QfLXrxdrtdxqdIjUZeCLjPVZQas&#10;YqhSBinm622YF3HvyLQdd5rdt3jD/jUmSXtmdeLNe5AUn3Y2LtrlO1U9/1m7XwAAAP//AwBQSwME&#10;FAAGAAgAAAAhAF0x44vfAAAACgEAAA8AAABkcnMvZG93bnJldi54bWxMj01PwzAMhu9I+w+RJ3Hb&#10;kpZtoqXpNA1xBTE+JG5Z47UVjVM12Vr+PebEbrb86PXzFtvJdeKCQ2g9aUiWCgRS5W1LtYb3t6fF&#10;PYgQDVnTeUINPxhgW85uCpNbP9IrXg6xFhxCITcamhj7XMpQNehMWPoeiW8nPzgTeR1qaQczcrjr&#10;ZKrURjrTEn9oTI/7Bqvvw9lp+Hg+fX2u1Ev96Nb96CclyWVS69v5tHsAEXGK/zD86bM6lOx09Gey&#10;QXQaFutkwygPK8UdmMjSLAVx1HCXpCDLQl5XKH8BAAD//wMAUEsBAi0AFAAGAAgAAAAhALaDOJL+&#10;AAAA4QEAABMAAAAAAAAAAAAAAAAAAAAAAFtDb250ZW50X1R5cGVzXS54bWxQSwECLQAUAAYACAAA&#10;ACEAOP0h/9YAAACUAQAACwAAAAAAAAAAAAAAAAAvAQAAX3JlbHMvLnJlbHNQSwECLQAUAAYACAAA&#10;ACEAv9iXu90BAAChAwAADgAAAAAAAAAAAAAAAAAuAgAAZHJzL2Uyb0RvYy54bWxQSwECLQAUAAYA&#10;CAAAACEAXTHji98AAAAKAQAADwAAAAAAAAAAAAAAAAA3BAAAZHJzL2Rvd25yZXYueG1sUEsFBgAA&#10;AAAEAAQA8wAAAEMFAAAAAA==&#10;" filled="f" stroked="f">
              <v:textbox>
                <w:txbxContent>
                  <w:p w14:paraId="4368172E" w14:textId="77777777" w:rsidR="007F5573" w:rsidRPr="00157BC4" w:rsidRDefault="007F5573" w:rsidP="007F5573">
                    <w:pPr>
                      <w:pStyle w:val="Rodap"/>
                      <w:jc w:val="center"/>
                      <w:rPr>
                        <w:rFonts w:ascii="Arial" w:hAnsi="Arial" w:cs="Arial"/>
                        <w:b/>
                        <w:color w:val="7F7F7F" w:themeColor="text1" w:themeTint="80"/>
                        <w:sz w:val="20"/>
                        <w:szCs w:val="20"/>
                      </w:rPr>
                    </w:pPr>
                    <w:r w:rsidRPr="00157BC4">
                      <w:rPr>
                        <w:rFonts w:ascii="Arial" w:hAnsi="Arial" w:cs="Arial"/>
                        <w:b/>
                        <w:color w:val="7F7F7F" w:themeColor="text1" w:themeTint="80"/>
                        <w:sz w:val="20"/>
                        <w:szCs w:val="20"/>
                      </w:rPr>
                      <w:t>Serviço Social do Comércio – Sesc | Rio Grande do Norte | sescrn.com.br</w:t>
                    </w:r>
                  </w:p>
                  <w:p w14:paraId="0B4E0FA0" w14:textId="77777777" w:rsidR="007F5573" w:rsidRPr="00157BC4" w:rsidRDefault="007F5573" w:rsidP="007F5573">
                    <w:pPr>
                      <w:pStyle w:val="Rodap"/>
                      <w:jc w:val="center"/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157BC4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R. Coronel Bezerra, 33, Cidade Alta, Natal/RN CEP 59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0</w:t>
                    </w:r>
                    <w:r w:rsidRPr="00157BC4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25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-</w:t>
                    </w:r>
                    <w:r w:rsidRPr="00157BC4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070 | TEL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>/WHATSAPP:</w:t>
                    </w:r>
                    <w:r w:rsidRPr="00157BC4">
                      <w:rPr>
                        <w:rFonts w:ascii="Arial" w:hAnsi="Arial" w:cs="Arial"/>
                        <w:color w:val="7F7F7F" w:themeColor="text1" w:themeTint="80"/>
                        <w:sz w:val="20"/>
                        <w:szCs w:val="20"/>
                      </w:rPr>
                      <w:t xml:space="preserve"> +55 84 3133 0360</w:t>
                    </w:r>
                  </w:p>
                  <w:p w14:paraId="02EEF909" w14:textId="31BD3A08" w:rsidR="007B2FB3" w:rsidRPr="007F5573" w:rsidRDefault="007B2FB3" w:rsidP="007B2FB3">
                    <w:pPr>
                      <w:spacing w:after="0"/>
                      <w:jc w:val="center"/>
                      <w:rPr>
                        <w:rFonts w:ascii="Gotham Bold" w:hAnsi="Gotham Bold"/>
                        <w:color w:val="0F4761" w:themeColor="accent1" w:themeShade="BF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9213" w14:textId="77777777" w:rsidR="0015175A" w:rsidRDefault="00066C3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7CB9B" wp14:editId="34FAEAD3">
              <wp:simplePos x="0" y="0"/>
              <wp:positionH relativeFrom="column">
                <wp:posOffset>-362585</wp:posOffset>
              </wp:positionH>
              <wp:positionV relativeFrom="paragraph">
                <wp:posOffset>-283845</wp:posOffset>
              </wp:positionV>
              <wp:extent cx="6228080" cy="401955"/>
              <wp:effectExtent l="0" t="1905" r="190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8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52388" w14:textId="77777777" w:rsidR="000353C8" w:rsidRPr="00573A11" w:rsidRDefault="000353C8" w:rsidP="000353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F4761" w:themeColor="accent1" w:themeShade="BF"/>
                              <w:sz w:val="18"/>
                              <w:szCs w:val="18"/>
                            </w:rPr>
                          </w:pPr>
                          <w:r w:rsidRPr="00573A11">
                            <w:rPr>
                              <w:rFonts w:ascii="Arial" w:hAnsi="Arial" w:cs="Arial"/>
                              <w:b/>
                              <w:bCs/>
                              <w:color w:val="0F4761" w:themeColor="accent1" w:themeShade="BF"/>
                              <w:sz w:val="18"/>
                              <w:szCs w:val="18"/>
                            </w:rPr>
                            <w:t xml:space="preserve">Sesc – Serviço Social do Comércio | Departamento Regional do Rio Grande do Norte | </w:t>
                          </w:r>
                          <w:hyperlink r:id="rId1" w:history="1">
                            <w:r w:rsidRPr="00573A1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www.sescrn.com.br</w:t>
                            </w:r>
                          </w:hyperlink>
                        </w:p>
                        <w:p w14:paraId="2B50DBFE" w14:textId="22978A8E" w:rsidR="000353C8" w:rsidRPr="00573A11" w:rsidRDefault="000353C8" w:rsidP="000353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</w:pPr>
                          <w:r w:rsidRPr="00573A11"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  <w:t>Rua Coronel Bezerra, 33 – Cidade Alta – Natal/RN CEP: 59025-070 TEL</w:t>
                          </w:r>
                          <w:r w:rsidR="00573A11"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  <w:t>/WHATSAPP</w:t>
                          </w:r>
                          <w:r w:rsidRPr="00573A11">
                            <w:rPr>
                              <w:rFonts w:ascii="Arial" w:hAnsi="Arial" w:cs="Arial"/>
                              <w:color w:val="0F4761" w:themeColor="accent1" w:themeShade="BF"/>
                              <w:sz w:val="18"/>
                              <w:szCs w:val="18"/>
                            </w:rPr>
                            <w:t>: (84) 3133-0360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7CB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8.55pt;margin-top:-22.35pt;width:490.4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t4gEAAKgDAAAOAAAAZHJzL2Uyb0RvYy54bWysU9tu2zAMfR+wfxD0vviCpEuNOEXXosOA&#10;7gJ0+wBZlm1htqhRSuzs60fJbpptb8NeBJGUD885pHc309Czo0KnwZQ8W6WcKSOh1qYt+bevD2+2&#10;nDkvTC16MKrkJ+X4zf71q91oC5VDB32tkBGIccVoS955b4skcbJTg3ArsMpQsQEchKcQ26RGMRL6&#10;0Cd5ml4lI2BtEaRyjrL3c5HvI37TKOk/N41TnvUlJ24+nhjPKpzJfieKFoXttFxoiH9gMQhtqOkZ&#10;6l54wQ6o/4IatERw0PiVhCGBptFSRQ2kJkv/UPPUCauiFjLH2bNN7v/Byk/HJ/sFmZ/ewUQDjCKc&#10;fQT53TEDd50wrbpFhLFToqbGWbAsGa0rlk+D1a5wAaQaP0JNQxYHDxFoanAIrpBORug0gNPZdDV5&#10;Jil5lefbdEslSbV1ml1vNrGFKJ6/tuj8ewUDC5eSIw01oovjo/OBjSien4RmBh5038fB9ua3BD0M&#10;mcg+EJ6p+6mamK4XaUFMBfWJ5CDM60LrTZcO8CdnI61Kyd2Pg0DFWf/BkCXX2XoddisG683bnAK8&#10;rFSXFWEkQZXcczZf7/y8jweLuu2o0zwEA7dkY6OjwhdWC31ahyh8Wd2wb5dxfPXyg+1/AQAA//8D&#10;AFBLAwQUAAYACAAAACEAVfx9Ot4AAAAKAQAADwAAAGRycy9kb3ducmV2LnhtbEyPy27CMBBF95X6&#10;D9ZU6g5sILzSOAhRdduq9CF1Z+IhiYjHUWxI+vdMV3R3R3N050y2GVwjLtiF2pOGyViBQCq8ranU&#10;8PnxMlqBCNGQNY0n1PCLATb5/V1mUut7esfLPpaCSyikRkMVY5tKGYoKnQlj3yLx7ug7ZyKPXSlt&#10;Z3oud42cKrWQztTEFyrT4q7C4rQ/Ow1fr8ef70S9lc9u3vZ+UJLcWmr9+DBsn0BEHOINhj99Voec&#10;nQ7+TDaIRsNovpwwyiFJliCYWE9nHA6MrhYg80z+fyG/AgAA//8DAFBLAQItABQABgAIAAAAIQC2&#10;gziS/gAAAOEBAAATAAAAAAAAAAAAAAAAAAAAAABbQ29udGVudF9UeXBlc10ueG1sUEsBAi0AFAAG&#10;AAgAAAAhADj9If/WAAAAlAEAAAsAAAAAAAAAAAAAAAAALwEAAF9yZWxzLy5yZWxzUEsBAi0AFAAG&#10;AAgAAAAhAIlI5C3iAQAAqAMAAA4AAAAAAAAAAAAAAAAALgIAAGRycy9lMm9Eb2MueG1sUEsBAi0A&#10;FAAGAAgAAAAhAFX8fTreAAAACgEAAA8AAAAAAAAAAAAAAAAAPAQAAGRycy9kb3ducmV2LnhtbFBL&#10;BQYAAAAABAAEAPMAAABHBQAAAAA=&#10;" filled="f" stroked="f">
              <v:textbox>
                <w:txbxContent>
                  <w:p w14:paraId="05A52388" w14:textId="77777777" w:rsidR="000353C8" w:rsidRPr="00573A11" w:rsidRDefault="000353C8" w:rsidP="000353C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0F4761" w:themeColor="accent1" w:themeShade="BF"/>
                        <w:sz w:val="18"/>
                        <w:szCs w:val="18"/>
                      </w:rPr>
                    </w:pPr>
                    <w:r w:rsidRPr="00573A11">
                      <w:rPr>
                        <w:rFonts w:ascii="Arial" w:hAnsi="Arial" w:cs="Arial"/>
                        <w:b/>
                        <w:bCs/>
                        <w:color w:val="0F4761" w:themeColor="accent1" w:themeShade="BF"/>
                        <w:sz w:val="18"/>
                        <w:szCs w:val="18"/>
                      </w:rPr>
                      <w:t xml:space="preserve">Sesc – Serviço Social do Comércio | Departamento Regional do Rio Grande do Norte | </w:t>
                    </w:r>
                    <w:hyperlink r:id="rId2" w:history="1">
                      <w:r w:rsidRPr="00573A11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F4761" w:themeColor="accent1" w:themeShade="BF"/>
                          <w:sz w:val="18"/>
                          <w:szCs w:val="18"/>
                        </w:rPr>
                        <w:t>www.sescrn.com.br</w:t>
                      </w:r>
                    </w:hyperlink>
                  </w:p>
                  <w:p w14:paraId="2B50DBFE" w14:textId="22978A8E" w:rsidR="000353C8" w:rsidRPr="00573A11" w:rsidRDefault="000353C8" w:rsidP="000353C8">
                    <w:pPr>
                      <w:spacing w:after="0"/>
                      <w:jc w:val="center"/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</w:pPr>
                    <w:r w:rsidRPr="00573A11"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  <w:t>Rua Coronel Bezerra, 33 – Cidade Alta – Natal/RN CEP: 59025-070 TEL</w:t>
                    </w:r>
                    <w:r w:rsidR="00573A11"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  <w:t>/WHATSAPP</w:t>
                    </w:r>
                    <w:r w:rsidRPr="00573A11">
                      <w:rPr>
                        <w:rFonts w:ascii="Arial" w:hAnsi="Arial" w:cs="Arial"/>
                        <w:color w:val="0F4761" w:themeColor="accent1" w:themeShade="BF"/>
                        <w:sz w:val="18"/>
                        <w:szCs w:val="18"/>
                      </w:rPr>
                      <w:t>: (84) 3133-0360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8279" w14:textId="77777777" w:rsidR="007E61A8" w:rsidRDefault="007E61A8" w:rsidP="0015175A">
      <w:pPr>
        <w:spacing w:after="0" w:line="240" w:lineRule="auto"/>
      </w:pPr>
      <w:r>
        <w:separator/>
      </w:r>
    </w:p>
  </w:footnote>
  <w:footnote w:type="continuationSeparator" w:id="0">
    <w:p w14:paraId="679319CD" w14:textId="77777777" w:rsidR="007E61A8" w:rsidRDefault="007E61A8" w:rsidP="0015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F919" w14:textId="5DDE46E8" w:rsidR="007B2FB3" w:rsidRDefault="00400422" w:rsidP="00400422">
    <w:pPr>
      <w:pStyle w:val="Cabealho"/>
      <w:ind w:left="-1701"/>
    </w:pPr>
    <w:r>
      <w:rPr>
        <w:noProof/>
      </w:rPr>
      <w:drawing>
        <wp:inline distT="0" distB="0" distL="0" distR="0" wp14:anchorId="33531EC7" wp14:editId="247D02C7">
          <wp:extent cx="7568308" cy="2009553"/>
          <wp:effectExtent l="0" t="0" r="0" b="0"/>
          <wp:docPr id="1492807465" name="Imagem 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06888" name="Imagem 4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752" cy="2025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8B49" w14:textId="16C3173F" w:rsidR="0015175A" w:rsidRDefault="0015175A" w:rsidP="0015175A">
    <w:pPr>
      <w:pStyle w:val="Cabealho"/>
      <w:ind w:hanging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55A"/>
    <w:multiLevelType w:val="hybridMultilevel"/>
    <w:tmpl w:val="587C1DB8"/>
    <w:lvl w:ilvl="0" w:tplc="0416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 w15:restartNumberingAfterBreak="0">
    <w:nsid w:val="04BB3BB8"/>
    <w:multiLevelType w:val="hybridMultilevel"/>
    <w:tmpl w:val="0E6208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0C2B89"/>
    <w:multiLevelType w:val="hybridMultilevel"/>
    <w:tmpl w:val="913AC2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D7A"/>
    <w:multiLevelType w:val="hybridMultilevel"/>
    <w:tmpl w:val="6B0C3E2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C2694C"/>
    <w:multiLevelType w:val="hybridMultilevel"/>
    <w:tmpl w:val="CD8C19CE"/>
    <w:lvl w:ilvl="0" w:tplc="04160011">
      <w:start w:val="1"/>
      <w:numFmt w:val="decimal"/>
      <w:lvlText w:val="%1)"/>
      <w:lvlJc w:val="left"/>
      <w:pPr>
        <w:ind w:left="1428" w:hanging="360"/>
      </w:pPr>
      <w:rPr>
        <w:b w:val="0"/>
        <w:color w:val="auto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DF6367"/>
    <w:multiLevelType w:val="hybridMultilevel"/>
    <w:tmpl w:val="8B3E4CE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66CF"/>
    <w:multiLevelType w:val="hybridMultilevel"/>
    <w:tmpl w:val="887EB022"/>
    <w:lvl w:ilvl="0" w:tplc="3498F6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5692"/>
    <w:multiLevelType w:val="multilevel"/>
    <w:tmpl w:val="E08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5F7D6B"/>
    <w:multiLevelType w:val="hybridMultilevel"/>
    <w:tmpl w:val="9E628CD6"/>
    <w:lvl w:ilvl="0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2CE87B59"/>
    <w:multiLevelType w:val="hybridMultilevel"/>
    <w:tmpl w:val="3B021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C34C9"/>
    <w:multiLevelType w:val="hybridMultilevel"/>
    <w:tmpl w:val="C79C33B6"/>
    <w:lvl w:ilvl="0" w:tplc="04160003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11" w15:restartNumberingAfterBreak="0">
    <w:nsid w:val="473F7CFA"/>
    <w:multiLevelType w:val="multilevel"/>
    <w:tmpl w:val="ACE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597807"/>
    <w:multiLevelType w:val="multilevel"/>
    <w:tmpl w:val="FAC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46984"/>
    <w:multiLevelType w:val="hybridMultilevel"/>
    <w:tmpl w:val="E848D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38F"/>
    <w:multiLevelType w:val="hybridMultilevel"/>
    <w:tmpl w:val="BE14B0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C1F77"/>
    <w:multiLevelType w:val="hybridMultilevel"/>
    <w:tmpl w:val="5D96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609B1"/>
    <w:multiLevelType w:val="multilevel"/>
    <w:tmpl w:val="F26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C1542F"/>
    <w:multiLevelType w:val="hybridMultilevel"/>
    <w:tmpl w:val="C464DAE4"/>
    <w:lvl w:ilvl="0" w:tplc="0416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8" w15:restartNumberingAfterBreak="0">
    <w:nsid w:val="69E3691E"/>
    <w:multiLevelType w:val="hybridMultilevel"/>
    <w:tmpl w:val="5DE23B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64B7D"/>
    <w:multiLevelType w:val="hybridMultilevel"/>
    <w:tmpl w:val="29F29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B3678"/>
    <w:multiLevelType w:val="hybridMultilevel"/>
    <w:tmpl w:val="C1E4CE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2D22C0D"/>
    <w:multiLevelType w:val="hybridMultilevel"/>
    <w:tmpl w:val="FEE0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366B5"/>
    <w:multiLevelType w:val="hybridMultilevel"/>
    <w:tmpl w:val="95961BA6"/>
    <w:lvl w:ilvl="0" w:tplc="269CAA8E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3" w15:restartNumberingAfterBreak="0">
    <w:nsid w:val="7AF02CDC"/>
    <w:multiLevelType w:val="hybridMultilevel"/>
    <w:tmpl w:val="887EB29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E957E44"/>
    <w:multiLevelType w:val="hybridMultilevel"/>
    <w:tmpl w:val="72D27868"/>
    <w:lvl w:ilvl="0" w:tplc="0416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num w:numId="1" w16cid:durableId="1217593605">
    <w:abstractNumId w:val="8"/>
  </w:num>
  <w:num w:numId="2" w16cid:durableId="1088506853">
    <w:abstractNumId w:val="17"/>
  </w:num>
  <w:num w:numId="3" w16cid:durableId="218060134">
    <w:abstractNumId w:val="5"/>
  </w:num>
  <w:num w:numId="4" w16cid:durableId="269048556">
    <w:abstractNumId w:val="10"/>
  </w:num>
  <w:num w:numId="5" w16cid:durableId="134952717">
    <w:abstractNumId w:val="20"/>
  </w:num>
  <w:num w:numId="6" w16cid:durableId="545872298">
    <w:abstractNumId w:val="0"/>
  </w:num>
  <w:num w:numId="7" w16cid:durableId="1701203457">
    <w:abstractNumId w:val="0"/>
  </w:num>
  <w:num w:numId="8" w16cid:durableId="1464083094">
    <w:abstractNumId w:val="24"/>
  </w:num>
  <w:num w:numId="9" w16cid:durableId="103698617">
    <w:abstractNumId w:val="6"/>
  </w:num>
  <w:num w:numId="10" w16cid:durableId="1319573538">
    <w:abstractNumId w:val="13"/>
  </w:num>
  <w:num w:numId="11" w16cid:durableId="773936428">
    <w:abstractNumId w:val="21"/>
  </w:num>
  <w:num w:numId="12" w16cid:durableId="1655529651">
    <w:abstractNumId w:val="9"/>
  </w:num>
  <w:num w:numId="13" w16cid:durableId="767120781">
    <w:abstractNumId w:val="15"/>
  </w:num>
  <w:num w:numId="14" w16cid:durableId="167599908">
    <w:abstractNumId w:val="18"/>
  </w:num>
  <w:num w:numId="15" w16cid:durableId="1978408922">
    <w:abstractNumId w:val="2"/>
  </w:num>
  <w:num w:numId="16" w16cid:durableId="1680618302">
    <w:abstractNumId w:val="14"/>
  </w:num>
  <w:num w:numId="17" w16cid:durableId="489712385">
    <w:abstractNumId w:val="19"/>
  </w:num>
  <w:num w:numId="18" w16cid:durableId="1363169537">
    <w:abstractNumId w:val="1"/>
  </w:num>
  <w:num w:numId="19" w16cid:durableId="739906367">
    <w:abstractNumId w:val="3"/>
  </w:num>
  <w:num w:numId="20" w16cid:durableId="219512331">
    <w:abstractNumId w:val="23"/>
  </w:num>
  <w:num w:numId="21" w16cid:durableId="1410690190">
    <w:abstractNumId w:val="12"/>
  </w:num>
  <w:num w:numId="22" w16cid:durableId="1839037331">
    <w:abstractNumId w:val="4"/>
  </w:num>
  <w:num w:numId="23" w16cid:durableId="1092241767">
    <w:abstractNumId w:val="22"/>
  </w:num>
  <w:num w:numId="24" w16cid:durableId="2033191842">
    <w:abstractNumId w:val="16"/>
  </w:num>
  <w:num w:numId="25" w16cid:durableId="961569308">
    <w:abstractNumId w:val="7"/>
  </w:num>
  <w:num w:numId="26" w16cid:durableId="2095661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5A"/>
    <w:rsid w:val="00001ABB"/>
    <w:rsid w:val="000070FB"/>
    <w:rsid w:val="00030DD9"/>
    <w:rsid w:val="00033663"/>
    <w:rsid w:val="000353C8"/>
    <w:rsid w:val="000364D8"/>
    <w:rsid w:val="000442F0"/>
    <w:rsid w:val="00056C1B"/>
    <w:rsid w:val="00066C3B"/>
    <w:rsid w:val="00075D15"/>
    <w:rsid w:val="00085EAF"/>
    <w:rsid w:val="00087D77"/>
    <w:rsid w:val="000B44E5"/>
    <w:rsid w:val="000B68BD"/>
    <w:rsid w:val="000C3751"/>
    <w:rsid w:val="000D26A8"/>
    <w:rsid w:val="000D7AA7"/>
    <w:rsid w:val="00103920"/>
    <w:rsid w:val="00105979"/>
    <w:rsid w:val="00140D7A"/>
    <w:rsid w:val="001472C5"/>
    <w:rsid w:val="0015175A"/>
    <w:rsid w:val="00162A1E"/>
    <w:rsid w:val="001A4F17"/>
    <w:rsid w:val="001C6CC2"/>
    <w:rsid w:val="001E7E21"/>
    <w:rsid w:val="001F6FD2"/>
    <w:rsid w:val="002019A6"/>
    <w:rsid w:val="002175E7"/>
    <w:rsid w:val="002601E9"/>
    <w:rsid w:val="00271C0A"/>
    <w:rsid w:val="002A22BF"/>
    <w:rsid w:val="002A2343"/>
    <w:rsid w:val="002B7842"/>
    <w:rsid w:val="002C08BF"/>
    <w:rsid w:val="002C24DD"/>
    <w:rsid w:val="002C5EE5"/>
    <w:rsid w:val="002C6D28"/>
    <w:rsid w:val="002E1318"/>
    <w:rsid w:val="002E3EE4"/>
    <w:rsid w:val="002E567B"/>
    <w:rsid w:val="002F542D"/>
    <w:rsid w:val="00331D5A"/>
    <w:rsid w:val="003341EB"/>
    <w:rsid w:val="00337D3E"/>
    <w:rsid w:val="00373E3A"/>
    <w:rsid w:val="00377BB0"/>
    <w:rsid w:val="00377D12"/>
    <w:rsid w:val="003B004C"/>
    <w:rsid w:val="003C49C6"/>
    <w:rsid w:val="003C64C2"/>
    <w:rsid w:val="003D2E99"/>
    <w:rsid w:val="003D2F3D"/>
    <w:rsid w:val="003F6A79"/>
    <w:rsid w:val="00400422"/>
    <w:rsid w:val="00416182"/>
    <w:rsid w:val="00420FCF"/>
    <w:rsid w:val="00427D18"/>
    <w:rsid w:val="00437755"/>
    <w:rsid w:val="004465A4"/>
    <w:rsid w:val="00461D9E"/>
    <w:rsid w:val="00470AAF"/>
    <w:rsid w:val="00474AAC"/>
    <w:rsid w:val="0048546A"/>
    <w:rsid w:val="00485624"/>
    <w:rsid w:val="0049006A"/>
    <w:rsid w:val="0049253C"/>
    <w:rsid w:val="004927BB"/>
    <w:rsid w:val="004A3630"/>
    <w:rsid w:val="004A4D8E"/>
    <w:rsid w:val="004C6986"/>
    <w:rsid w:val="004C7611"/>
    <w:rsid w:val="004D7341"/>
    <w:rsid w:val="004E3012"/>
    <w:rsid w:val="004E36BF"/>
    <w:rsid w:val="004F6432"/>
    <w:rsid w:val="00500E82"/>
    <w:rsid w:val="00545AD3"/>
    <w:rsid w:val="00550CBD"/>
    <w:rsid w:val="0056296D"/>
    <w:rsid w:val="00573A11"/>
    <w:rsid w:val="005C4E71"/>
    <w:rsid w:val="005D094D"/>
    <w:rsid w:val="005D61AD"/>
    <w:rsid w:val="005E65FD"/>
    <w:rsid w:val="005F16CE"/>
    <w:rsid w:val="005F6638"/>
    <w:rsid w:val="0060045D"/>
    <w:rsid w:val="00605515"/>
    <w:rsid w:val="0061049A"/>
    <w:rsid w:val="00612E9B"/>
    <w:rsid w:val="00624AD9"/>
    <w:rsid w:val="00630E82"/>
    <w:rsid w:val="00651FF1"/>
    <w:rsid w:val="0067628A"/>
    <w:rsid w:val="0067716D"/>
    <w:rsid w:val="00681586"/>
    <w:rsid w:val="006829CF"/>
    <w:rsid w:val="006A45A2"/>
    <w:rsid w:val="006A7CA8"/>
    <w:rsid w:val="006B26D9"/>
    <w:rsid w:val="006B36C7"/>
    <w:rsid w:val="006B6CF0"/>
    <w:rsid w:val="006D1EAF"/>
    <w:rsid w:val="006E3DA9"/>
    <w:rsid w:val="006F388B"/>
    <w:rsid w:val="00700BD9"/>
    <w:rsid w:val="00702E66"/>
    <w:rsid w:val="007228A8"/>
    <w:rsid w:val="00726A1A"/>
    <w:rsid w:val="00730F09"/>
    <w:rsid w:val="007465F8"/>
    <w:rsid w:val="00747B43"/>
    <w:rsid w:val="007542DE"/>
    <w:rsid w:val="00766FD9"/>
    <w:rsid w:val="00772DC2"/>
    <w:rsid w:val="00774D7A"/>
    <w:rsid w:val="007A51FC"/>
    <w:rsid w:val="007B2FB3"/>
    <w:rsid w:val="007D1DA0"/>
    <w:rsid w:val="007D69E0"/>
    <w:rsid w:val="007E61A8"/>
    <w:rsid w:val="007E68B1"/>
    <w:rsid w:val="007F4144"/>
    <w:rsid w:val="007F5573"/>
    <w:rsid w:val="008055D1"/>
    <w:rsid w:val="00806219"/>
    <w:rsid w:val="00810DB2"/>
    <w:rsid w:val="008178A9"/>
    <w:rsid w:val="00833576"/>
    <w:rsid w:val="008335F6"/>
    <w:rsid w:val="008343B4"/>
    <w:rsid w:val="008613A3"/>
    <w:rsid w:val="0086774A"/>
    <w:rsid w:val="0087309E"/>
    <w:rsid w:val="00896F14"/>
    <w:rsid w:val="00896F43"/>
    <w:rsid w:val="008A4688"/>
    <w:rsid w:val="008A7602"/>
    <w:rsid w:val="008B36C5"/>
    <w:rsid w:val="008F4C6A"/>
    <w:rsid w:val="008F51E5"/>
    <w:rsid w:val="009032EE"/>
    <w:rsid w:val="00911045"/>
    <w:rsid w:val="009119F6"/>
    <w:rsid w:val="0092001A"/>
    <w:rsid w:val="00941E79"/>
    <w:rsid w:val="00942C5D"/>
    <w:rsid w:val="00944981"/>
    <w:rsid w:val="00947CCF"/>
    <w:rsid w:val="00950F42"/>
    <w:rsid w:val="009517C5"/>
    <w:rsid w:val="00954471"/>
    <w:rsid w:val="00956498"/>
    <w:rsid w:val="009609B6"/>
    <w:rsid w:val="009735AA"/>
    <w:rsid w:val="00995187"/>
    <w:rsid w:val="00996404"/>
    <w:rsid w:val="009A783D"/>
    <w:rsid w:val="009A78B5"/>
    <w:rsid w:val="009C0421"/>
    <w:rsid w:val="00A02390"/>
    <w:rsid w:val="00A102F8"/>
    <w:rsid w:val="00A13F5D"/>
    <w:rsid w:val="00A1595C"/>
    <w:rsid w:val="00A3393A"/>
    <w:rsid w:val="00A679F9"/>
    <w:rsid w:val="00A74856"/>
    <w:rsid w:val="00A80823"/>
    <w:rsid w:val="00AB4127"/>
    <w:rsid w:val="00AC0B8A"/>
    <w:rsid w:val="00AE4820"/>
    <w:rsid w:val="00B10ABC"/>
    <w:rsid w:val="00B20C61"/>
    <w:rsid w:val="00B37746"/>
    <w:rsid w:val="00B471A0"/>
    <w:rsid w:val="00B5029B"/>
    <w:rsid w:val="00B57588"/>
    <w:rsid w:val="00B63DFB"/>
    <w:rsid w:val="00B74F30"/>
    <w:rsid w:val="00B95D6A"/>
    <w:rsid w:val="00BA0F1E"/>
    <w:rsid w:val="00BC0422"/>
    <w:rsid w:val="00BC75FE"/>
    <w:rsid w:val="00BD0BC0"/>
    <w:rsid w:val="00BF117A"/>
    <w:rsid w:val="00BF34FC"/>
    <w:rsid w:val="00BF4B8E"/>
    <w:rsid w:val="00BF7586"/>
    <w:rsid w:val="00C036B7"/>
    <w:rsid w:val="00C03770"/>
    <w:rsid w:val="00C04479"/>
    <w:rsid w:val="00C21A1E"/>
    <w:rsid w:val="00C50E34"/>
    <w:rsid w:val="00C5615D"/>
    <w:rsid w:val="00C6165D"/>
    <w:rsid w:val="00C62B1E"/>
    <w:rsid w:val="00C73B76"/>
    <w:rsid w:val="00C938C0"/>
    <w:rsid w:val="00CB3027"/>
    <w:rsid w:val="00CB7B6D"/>
    <w:rsid w:val="00CC484C"/>
    <w:rsid w:val="00CD2B10"/>
    <w:rsid w:val="00CE451A"/>
    <w:rsid w:val="00D044BC"/>
    <w:rsid w:val="00D14286"/>
    <w:rsid w:val="00D27EBF"/>
    <w:rsid w:val="00D325E0"/>
    <w:rsid w:val="00D36E48"/>
    <w:rsid w:val="00D55A68"/>
    <w:rsid w:val="00D67909"/>
    <w:rsid w:val="00D71762"/>
    <w:rsid w:val="00D77D31"/>
    <w:rsid w:val="00D94514"/>
    <w:rsid w:val="00DC0BE6"/>
    <w:rsid w:val="00DC1AB2"/>
    <w:rsid w:val="00DD1866"/>
    <w:rsid w:val="00E17398"/>
    <w:rsid w:val="00E2313E"/>
    <w:rsid w:val="00E323D4"/>
    <w:rsid w:val="00E3258A"/>
    <w:rsid w:val="00E33575"/>
    <w:rsid w:val="00E34543"/>
    <w:rsid w:val="00E508AC"/>
    <w:rsid w:val="00E5652A"/>
    <w:rsid w:val="00E73D02"/>
    <w:rsid w:val="00E749C9"/>
    <w:rsid w:val="00E81A63"/>
    <w:rsid w:val="00E83EDC"/>
    <w:rsid w:val="00E96E47"/>
    <w:rsid w:val="00E97238"/>
    <w:rsid w:val="00EA02DB"/>
    <w:rsid w:val="00EA3736"/>
    <w:rsid w:val="00EB2550"/>
    <w:rsid w:val="00EB3D0A"/>
    <w:rsid w:val="00ED147F"/>
    <w:rsid w:val="00ED6D75"/>
    <w:rsid w:val="00EE4210"/>
    <w:rsid w:val="00EF3C64"/>
    <w:rsid w:val="00EF4259"/>
    <w:rsid w:val="00EF63C9"/>
    <w:rsid w:val="00F020E1"/>
    <w:rsid w:val="00F1389F"/>
    <w:rsid w:val="00F13915"/>
    <w:rsid w:val="00F30FFC"/>
    <w:rsid w:val="00F50CAC"/>
    <w:rsid w:val="00F52301"/>
    <w:rsid w:val="00F60555"/>
    <w:rsid w:val="00F731CE"/>
    <w:rsid w:val="00F97630"/>
    <w:rsid w:val="00FB3479"/>
    <w:rsid w:val="00FB6794"/>
    <w:rsid w:val="00FD48FA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908B"/>
  <w15:docId w15:val="{A874F0A1-2E20-4BB3-A11C-22553A4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75A"/>
  </w:style>
  <w:style w:type="paragraph" w:styleId="Rodap">
    <w:name w:val="footer"/>
    <w:basedOn w:val="Normal"/>
    <w:link w:val="RodapChar"/>
    <w:uiPriority w:val="99"/>
    <w:unhideWhenUsed/>
    <w:rsid w:val="001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75A"/>
  </w:style>
  <w:style w:type="paragraph" w:styleId="Textodebalo">
    <w:name w:val="Balloon Text"/>
    <w:basedOn w:val="Normal"/>
    <w:link w:val="TextodebaloChar"/>
    <w:uiPriority w:val="99"/>
    <w:semiHidden/>
    <w:unhideWhenUsed/>
    <w:rsid w:val="001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5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64D8"/>
    <w:rPr>
      <w:color w:val="467886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446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Corpodetexto">
    <w:name w:val="Body Text"/>
    <w:basedOn w:val="Normal"/>
    <w:link w:val="CorpodetextoChar"/>
    <w:rsid w:val="007A51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A51FC"/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7A51FC"/>
  </w:style>
  <w:style w:type="character" w:customStyle="1" w:styleId="normaltextrun">
    <w:name w:val="normaltextrun"/>
    <w:basedOn w:val="Fontepargpadro"/>
    <w:rsid w:val="007A51FC"/>
  </w:style>
  <w:style w:type="paragraph" w:customStyle="1" w:styleId="paragraph">
    <w:name w:val="paragraph"/>
    <w:basedOn w:val="Normal"/>
    <w:rsid w:val="007A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51F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34"/>
    <w:rsid w:val="003D2F3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scrn.com.br" TargetMode="External"/><Relationship Id="rId1" Type="http://schemas.openxmlformats.org/officeDocument/2006/relationships/hyperlink" Target="http://www.sescrn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ebc137acda29d184a1a95a7e9f5bc022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b3be8ba531e7ad17eaa2c81431c7c5eb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08133-D1EE-44F9-88BC-EF5DB995E8A3}"/>
</file>

<file path=customXml/itemProps2.xml><?xml version="1.0" encoding="utf-8"?>
<ds:datastoreItem xmlns:ds="http://schemas.openxmlformats.org/officeDocument/2006/customXml" ds:itemID="{5EE26ECD-3D8E-427D-B9AE-4204196DCAF7}">
  <ds:schemaRefs>
    <ds:schemaRef ds:uri="http://schemas.microsoft.com/office/2006/metadata/properties"/>
    <ds:schemaRef ds:uri="http://schemas.microsoft.com/office/infopath/2007/PartnerControls"/>
    <ds:schemaRef ds:uri="a46eb5d2-8da3-4851-9061-dadebc1be38f"/>
    <ds:schemaRef ds:uri="7053a255-9a84-4e83-ac54-d31af3d60d00"/>
  </ds:schemaRefs>
</ds:datastoreItem>
</file>

<file path=customXml/itemProps3.xml><?xml version="1.0" encoding="utf-8"?>
<ds:datastoreItem xmlns:ds="http://schemas.openxmlformats.org/officeDocument/2006/customXml" ds:itemID="{D2A9B950-F2C8-425A-8DA5-25EDD56A2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ACAD00-8CD8-46D4-A403-C6E06145A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1525</Words>
  <Characters>9014</Characters>
  <Application>Microsoft Office Word</Application>
  <DocSecurity>0</DocSecurity>
  <Lines>257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creator>Milena Jota</dc:creator>
  <cp:keywords>Secretaria Exeutiva</cp:keywords>
  <cp:lastModifiedBy>Lourena Stenia Da Silva Xavier</cp:lastModifiedBy>
  <cp:revision>6</cp:revision>
  <cp:lastPrinted>2025-01-21T17:54:00Z</cp:lastPrinted>
  <dcterms:created xsi:type="dcterms:W3CDTF">2025-07-21T16:49:00Z</dcterms:created>
  <dcterms:modified xsi:type="dcterms:W3CDTF">2025-10-31T12:38:00Z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  <property fmtid="{D5CDD505-2E9C-101B-9397-08002B2CF9AE}" pid="3" name="MediaServiceImageTags">
    <vt:lpwstr/>
  </property>
</Properties>
</file>